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54" w:rsidRDefault="00E14154" w:rsidP="00E14154">
      <w:pPr>
        <w:jc w:val="both"/>
      </w:pPr>
      <w:r>
        <w:rPr>
          <w:noProof/>
        </w:rPr>
        <w:drawing>
          <wp:inline distT="0" distB="0" distL="0" distR="0">
            <wp:extent cx="1221759" cy="1586429"/>
            <wp:effectExtent l="19050" t="0" r="0" b="0"/>
            <wp:docPr id="1" name="Рисунок 1" descr="1_filte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_filter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163" cy="1596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154" w:rsidRDefault="00E14154" w:rsidP="00E14154">
      <w:pPr>
        <w:ind w:firstLine="540"/>
        <w:jc w:val="both"/>
      </w:pPr>
    </w:p>
    <w:p w:rsidR="00E14154" w:rsidRPr="00E14154" w:rsidRDefault="00E14154" w:rsidP="00E14154">
      <w:pPr>
        <w:jc w:val="both"/>
        <w:rPr>
          <w:b/>
          <w:lang/>
        </w:rPr>
      </w:pPr>
      <w:proofErr w:type="gramStart"/>
      <w:r w:rsidRPr="00E14154">
        <w:rPr>
          <w:b/>
          <w:lang/>
        </w:rPr>
        <w:t>PhD.,</w:t>
      </w:r>
      <w:proofErr w:type="gramEnd"/>
      <w:r w:rsidRPr="00E14154">
        <w:rPr>
          <w:b/>
          <w:lang/>
        </w:rPr>
        <w:t xml:space="preserve"> Alexander</w:t>
      </w:r>
      <w:r w:rsidRPr="00E14154">
        <w:rPr>
          <w:b/>
          <w:lang w:val="en-US"/>
        </w:rPr>
        <w:t xml:space="preserve"> </w:t>
      </w:r>
      <w:proofErr w:type="spellStart"/>
      <w:r w:rsidRPr="00E14154">
        <w:rPr>
          <w:b/>
          <w:lang w:val="en-US"/>
        </w:rPr>
        <w:t>Nikolaevich</w:t>
      </w:r>
      <w:proofErr w:type="spellEnd"/>
      <w:r w:rsidRPr="00E14154">
        <w:rPr>
          <w:b/>
          <w:lang w:val="en-US"/>
        </w:rPr>
        <w:t xml:space="preserve"> </w:t>
      </w:r>
      <w:proofErr w:type="spellStart"/>
      <w:r w:rsidRPr="00E14154">
        <w:rPr>
          <w:b/>
          <w:lang/>
        </w:rPr>
        <w:t>Perevolotsky</w:t>
      </w:r>
      <w:proofErr w:type="spellEnd"/>
      <w:r w:rsidRPr="00E14154">
        <w:rPr>
          <w:b/>
          <w:lang/>
        </w:rPr>
        <w:t xml:space="preserve"> </w:t>
      </w:r>
    </w:p>
    <w:p w:rsidR="00E14154" w:rsidRDefault="00E14154" w:rsidP="00E14154">
      <w:pPr>
        <w:jc w:val="both"/>
        <w:rPr>
          <w:lang/>
        </w:rPr>
      </w:pPr>
      <w:proofErr w:type="gramStart"/>
      <w:r>
        <w:rPr>
          <w:lang/>
        </w:rPr>
        <w:t>(b.08.03.1966, etc.</w:t>
      </w:r>
      <w:proofErr w:type="gramEnd"/>
      <w:r>
        <w:rPr>
          <w:lang/>
        </w:rPr>
        <w:t xml:space="preserve"> </w:t>
      </w:r>
      <w:proofErr w:type="spellStart"/>
      <w:proofErr w:type="gramStart"/>
      <w:r>
        <w:rPr>
          <w:lang/>
        </w:rPr>
        <w:t>Golynko</w:t>
      </w:r>
      <w:proofErr w:type="spellEnd"/>
      <w:r>
        <w:rPr>
          <w:lang/>
        </w:rPr>
        <w:t xml:space="preserve"> </w:t>
      </w:r>
      <w:proofErr w:type="spellStart"/>
      <w:r>
        <w:rPr>
          <w:lang/>
        </w:rPr>
        <w:t>Kletsk</w:t>
      </w:r>
      <w:proofErr w:type="spellEnd"/>
      <w:r>
        <w:rPr>
          <w:lang/>
        </w:rPr>
        <w:t xml:space="preserve"> district of the Minsk region).</w:t>
      </w:r>
      <w:proofErr w:type="gramEnd"/>
      <w:r>
        <w:rPr>
          <w:lang/>
        </w:rPr>
        <w:t xml:space="preserve"> </w:t>
      </w:r>
      <w:proofErr w:type="gramStart"/>
      <w:r>
        <w:rPr>
          <w:lang/>
        </w:rPr>
        <w:t>Candidate of Agricultural Sciences (1995).</w:t>
      </w:r>
      <w:proofErr w:type="gramEnd"/>
    </w:p>
    <w:p w:rsidR="00E14154" w:rsidRDefault="00E14154" w:rsidP="00E14154">
      <w:pPr>
        <w:jc w:val="both"/>
        <w:rPr>
          <w:lang/>
        </w:rPr>
      </w:pPr>
    </w:p>
    <w:p w:rsidR="00E14154" w:rsidRDefault="00E14154" w:rsidP="00E14154">
      <w:pPr>
        <w:jc w:val="both"/>
        <w:rPr>
          <w:lang/>
        </w:rPr>
      </w:pPr>
      <w:proofErr w:type="gramStart"/>
      <w:r>
        <w:rPr>
          <w:lang/>
        </w:rPr>
        <w:t>In 1990-1992.</w:t>
      </w:r>
      <w:proofErr w:type="gramEnd"/>
      <w:r>
        <w:rPr>
          <w:lang/>
        </w:rPr>
        <w:t xml:space="preserve"> student of the Belarusian Research Institute of Forestry, from 1990 to 1996 - Researcher, Laboratory of Radiology, Institute of Forestry Forest National Academy of Sciences, from 1996 to 2003 Researcher, Laboratory of Radiology, Institute of Forestry Forest National Academy of Sciences.</w:t>
      </w:r>
    </w:p>
    <w:p w:rsidR="00E14154" w:rsidRDefault="00E14154" w:rsidP="00E14154">
      <w:pPr>
        <w:jc w:val="both"/>
        <w:rPr>
          <w:lang/>
        </w:rPr>
      </w:pPr>
    </w:p>
    <w:p w:rsidR="00E14154" w:rsidRDefault="00E14154" w:rsidP="00E14154">
      <w:pPr>
        <w:jc w:val="both"/>
        <w:rPr>
          <w:lang/>
        </w:rPr>
      </w:pPr>
      <w:r>
        <w:rPr>
          <w:lang/>
        </w:rPr>
        <w:t xml:space="preserve">In 2003 - 2010 Senior Research Associate in the Laboratory of Radioecology forest ecosystems of the Republican Research Unitary Enterprise "Institute of Radiology." </w:t>
      </w:r>
      <w:proofErr w:type="gramStart"/>
      <w:r>
        <w:rPr>
          <w:lang/>
        </w:rPr>
        <w:t>Supervisor of the work on "Assessment of radiation exposure anticipated activities of the Belarusian nuclear power plant" (2009).</w:t>
      </w:r>
      <w:proofErr w:type="gramEnd"/>
      <w:r>
        <w:rPr>
          <w:lang/>
        </w:rPr>
        <w:t xml:space="preserve"> Since 2010 Associate Professor of Human and Animal Physiology Faculty of Biology, GSU </w:t>
      </w:r>
      <w:r>
        <w:rPr>
          <w:rFonts w:ascii="Cambria Math" w:hAnsi="Cambria Math" w:cs="Cambria Math"/>
          <w:lang/>
        </w:rPr>
        <w:t>​​</w:t>
      </w:r>
      <w:r>
        <w:rPr>
          <w:lang/>
        </w:rPr>
        <w:t xml:space="preserve">them. </w:t>
      </w:r>
      <w:proofErr w:type="spellStart"/>
      <w:proofErr w:type="gramStart"/>
      <w:r>
        <w:rPr>
          <w:lang/>
        </w:rPr>
        <w:t>Skorina</w:t>
      </w:r>
      <w:proofErr w:type="spellEnd"/>
      <w:r>
        <w:rPr>
          <w:lang/>
        </w:rPr>
        <w:t>.</w:t>
      </w:r>
      <w:proofErr w:type="gramEnd"/>
    </w:p>
    <w:p w:rsidR="00E14154" w:rsidRDefault="00E14154" w:rsidP="00E14154">
      <w:pPr>
        <w:jc w:val="both"/>
        <w:rPr>
          <w:lang/>
        </w:rPr>
      </w:pPr>
      <w:r>
        <w:rPr>
          <w:lang/>
        </w:rPr>
        <w:br/>
        <w:t xml:space="preserve">Work in the field of radiobiology and radiation ecology environmental radiological monitoring of forest ecosystems. Developed a model involving the biological cycle of man-made </w:t>
      </w:r>
      <w:proofErr w:type="spellStart"/>
      <w:r>
        <w:rPr>
          <w:lang/>
        </w:rPr>
        <w:t>radionuclides</w:t>
      </w:r>
      <w:proofErr w:type="spellEnd"/>
      <w:r>
        <w:rPr>
          <w:lang/>
        </w:rPr>
        <w:t xml:space="preserve"> by plants of forest ecosystems and the influence of various factors on the behavior of </w:t>
      </w:r>
      <w:proofErr w:type="spellStart"/>
      <w:r>
        <w:rPr>
          <w:lang/>
        </w:rPr>
        <w:t>radionuclides</w:t>
      </w:r>
      <w:proofErr w:type="spellEnd"/>
      <w:r>
        <w:rPr>
          <w:lang/>
        </w:rPr>
        <w:t xml:space="preserve"> in the environment, risk assessment system of obtaining forest products contaminated with more than acceptable standards,</w:t>
      </w:r>
    </w:p>
    <w:p w:rsidR="00E14154" w:rsidRDefault="00E14154" w:rsidP="00E14154">
      <w:pPr>
        <w:jc w:val="both"/>
        <w:rPr>
          <w:lang/>
        </w:rPr>
      </w:pPr>
    </w:p>
    <w:p w:rsidR="00E14154" w:rsidRDefault="00E14154" w:rsidP="00E14154">
      <w:pPr>
        <w:jc w:val="both"/>
        <w:rPr>
          <w:lang/>
        </w:rPr>
      </w:pPr>
      <w:r>
        <w:rPr>
          <w:lang/>
        </w:rPr>
        <w:t>He participated in the performance of academic research programs in the field of radiation ecology and State programs in the aftermath of the Chernobyl disaster.</w:t>
      </w:r>
    </w:p>
    <w:p w:rsidR="00E14154" w:rsidRDefault="00E14154" w:rsidP="00E14154">
      <w:pPr>
        <w:jc w:val="both"/>
        <w:rPr>
          <w:lang/>
        </w:rPr>
      </w:pPr>
      <w:r>
        <w:rPr>
          <w:lang/>
        </w:rPr>
        <w:br/>
        <w:t>He has published over 150 scientific publications, including 3 monographs, 5 textbooks, 40 scientific articles.</w:t>
      </w:r>
    </w:p>
    <w:p w:rsidR="00E14154" w:rsidRDefault="00E14154" w:rsidP="00E14154">
      <w:pPr>
        <w:jc w:val="both"/>
        <w:rPr>
          <w:lang/>
        </w:rPr>
      </w:pPr>
    </w:p>
    <w:p w:rsidR="00E14154" w:rsidRPr="00E14154" w:rsidRDefault="00E14154" w:rsidP="00E14154">
      <w:pPr>
        <w:jc w:val="both"/>
        <w:rPr>
          <w:b/>
          <w:color w:val="000000" w:themeColor="text1"/>
          <w:sz w:val="22"/>
          <w:szCs w:val="22"/>
          <w:lang/>
        </w:rPr>
      </w:pPr>
      <w:r w:rsidRPr="00E14154">
        <w:rPr>
          <w:b/>
          <w:bCs/>
          <w:color w:val="000000" w:themeColor="text1"/>
          <w:sz w:val="22"/>
          <w:szCs w:val="22"/>
          <w:lang w:val="en-US"/>
        </w:rPr>
        <w:t>Main Publications</w:t>
      </w:r>
      <w:r w:rsidRPr="00E14154">
        <w:rPr>
          <w:b/>
          <w:color w:val="000000" w:themeColor="text1"/>
          <w:sz w:val="22"/>
          <w:szCs w:val="22"/>
          <w:lang/>
        </w:rPr>
        <w:t xml:space="preserve"> </w:t>
      </w:r>
    </w:p>
    <w:p w:rsidR="00E14154" w:rsidRDefault="00E14154" w:rsidP="00E14154">
      <w:pPr>
        <w:jc w:val="both"/>
        <w:rPr>
          <w:lang/>
        </w:rPr>
      </w:pPr>
      <w:r>
        <w:rPr>
          <w:lang/>
        </w:rPr>
        <w:t xml:space="preserve">1. A. </w:t>
      </w:r>
      <w:proofErr w:type="spellStart"/>
      <w:r>
        <w:rPr>
          <w:lang/>
        </w:rPr>
        <w:t>Perevolotsky</w:t>
      </w:r>
      <w:proofErr w:type="spellEnd"/>
      <w:r>
        <w:rPr>
          <w:lang/>
        </w:rPr>
        <w:t xml:space="preserve">, </w:t>
      </w:r>
      <w:proofErr w:type="gramStart"/>
      <w:r>
        <w:rPr>
          <w:lang/>
        </w:rPr>
        <w:t>AN The</w:t>
      </w:r>
      <w:proofErr w:type="gramEnd"/>
      <w:r>
        <w:rPr>
          <w:lang/>
        </w:rPr>
        <w:t xml:space="preserve"> distribution of 137Cs and 90Sr in forest </w:t>
      </w:r>
      <w:proofErr w:type="spellStart"/>
      <w:r>
        <w:rPr>
          <w:lang/>
        </w:rPr>
        <w:t>biocenosis</w:t>
      </w:r>
      <w:proofErr w:type="spellEnd"/>
      <w:r>
        <w:rPr>
          <w:lang/>
        </w:rPr>
        <w:t xml:space="preserve"> / AN </w:t>
      </w:r>
      <w:proofErr w:type="spellStart"/>
      <w:r>
        <w:rPr>
          <w:lang/>
        </w:rPr>
        <w:t>Perevolotsky</w:t>
      </w:r>
      <w:proofErr w:type="spellEnd"/>
      <w:r>
        <w:rPr>
          <w:lang/>
        </w:rPr>
        <w:t>. - Gomel RNIUP "Institute of Radiology," 2006. - 255.</w:t>
      </w:r>
    </w:p>
    <w:p w:rsidR="00E14154" w:rsidRDefault="00E14154" w:rsidP="00E14154">
      <w:pPr>
        <w:jc w:val="both"/>
        <w:rPr>
          <w:lang/>
        </w:rPr>
      </w:pPr>
      <w:r>
        <w:rPr>
          <w:lang/>
        </w:rPr>
        <w:t xml:space="preserve">2. </w:t>
      </w:r>
      <w:proofErr w:type="spellStart"/>
      <w:r>
        <w:rPr>
          <w:lang/>
        </w:rPr>
        <w:t>Perevolotsky</w:t>
      </w:r>
      <w:proofErr w:type="spellEnd"/>
      <w:r>
        <w:rPr>
          <w:lang/>
        </w:rPr>
        <w:t xml:space="preserve">, </w:t>
      </w:r>
      <w:proofErr w:type="gramStart"/>
      <w:r>
        <w:rPr>
          <w:lang/>
        </w:rPr>
        <w:t>AN</w:t>
      </w:r>
      <w:proofErr w:type="gramEnd"/>
      <w:r>
        <w:rPr>
          <w:lang/>
        </w:rPr>
        <w:t xml:space="preserve"> Rationale for conducting radiation monitoring system in forest </w:t>
      </w:r>
      <w:proofErr w:type="spellStart"/>
      <w:r>
        <w:rPr>
          <w:lang/>
        </w:rPr>
        <w:t>biocenosis</w:t>
      </w:r>
      <w:proofErr w:type="spellEnd"/>
      <w:r>
        <w:rPr>
          <w:lang/>
        </w:rPr>
        <w:t xml:space="preserve"> at various stages after the accident fallout / AN </w:t>
      </w:r>
      <w:proofErr w:type="spellStart"/>
      <w:r>
        <w:rPr>
          <w:lang/>
        </w:rPr>
        <w:t>Perevolotsky</w:t>
      </w:r>
      <w:proofErr w:type="spellEnd"/>
      <w:r>
        <w:rPr>
          <w:lang/>
        </w:rPr>
        <w:t xml:space="preserve">, T. </w:t>
      </w:r>
      <w:proofErr w:type="spellStart"/>
      <w:r>
        <w:rPr>
          <w:lang/>
        </w:rPr>
        <w:t>Perevolotsky</w:t>
      </w:r>
      <w:proofErr w:type="spellEnd"/>
      <w:r>
        <w:rPr>
          <w:lang/>
        </w:rPr>
        <w:t xml:space="preserve"> / / Radiation. </w:t>
      </w:r>
      <w:proofErr w:type="gramStart"/>
      <w:r>
        <w:rPr>
          <w:lang/>
        </w:rPr>
        <w:t>Biology.</w:t>
      </w:r>
      <w:proofErr w:type="gramEnd"/>
      <w:r>
        <w:rPr>
          <w:lang/>
        </w:rPr>
        <w:t xml:space="preserve"> </w:t>
      </w:r>
      <w:proofErr w:type="gramStart"/>
      <w:r>
        <w:rPr>
          <w:lang/>
        </w:rPr>
        <w:t>Radioecology, 2012.</w:t>
      </w:r>
      <w:proofErr w:type="gramEnd"/>
      <w:r>
        <w:rPr>
          <w:lang/>
        </w:rPr>
        <w:t xml:space="preserve"> - V. 52, № 3. - S.312-316.</w:t>
      </w:r>
    </w:p>
    <w:p w:rsidR="00E14154" w:rsidRPr="00E14154" w:rsidRDefault="00E14154" w:rsidP="00E14154">
      <w:pPr>
        <w:jc w:val="both"/>
        <w:rPr>
          <w:b/>
          <w:sz w:val="20"/>
          <w:szCs w:val="22"/>
          <w:lang w:val="en-US"/>
        </w:rPr>
      </w:pPr>
      <w:r>
        <w:rPr>
          <w:lang/>
        </w:rPr>
        <w:t xml:space="preserve">3. </w:t>
      </w:r>
      <w:proofErr w:type="spellStart"/>
      <w:r>
        <w:rPr>
          <w:lang/>
        </w:rPr>
        <w:t>Perevolotsky</w:t>
      </w:r>
      <w:proofErr w:type="spellEnd"/>
      <w:r>
        <w:rPr>
          <w:lang/>
        </w:rPr>
        <w:t xml:space="preserve">, AN Assessment involving 137Cs in the biological cycle pine </w:t>
      </w:r>
      <w:proofErr w:type="spellStart"/>
      <w:r>
        <w:rPr>
          <w:lang/>
        </w:rPr>
        <w:t>biogeocenoses</w:t>
      </w:r>
      <w:proofErr w:type="spellEnd"/>
      <w:r>
        <w:rPr>
          <w:lang/>
        </w:rPr>
        <w:t xml:space="preserve"> / AN </w:t>
      </w:r>
      <w:proofErr w:type="spellStart"/>
      <w:r>
        <w:rPr>
          <w:lang/>
        </w:rPr>
        <w:t>Perevolotsky</w:t>
      </w:r>
      <w:proofErr w:type="spellEnd"/>
      <w:r>
        <w:rPr>
          <w:lang/>
        </w:rPr>
        <w:t xml:space="preserve">, T. </w:t>
      </w:r>
      <w:proofErr w:type="spellStart"/>
      <w:r>
        <w:rPr>
          <w:lang/>
        </w:rPr>
        <w:t>Perevolotsky</w:t>
      </w:r>
      <w:proofErr w:type="spellEnd"/>
      <w:r>
        <w:rPr>
          <w:lang/>
        </w:rPr>
        <w:t xml:space="preserve"> / / Radiation. </w:t>
      </w:r>
      <w:proofErr w:type="gramStart"/>
      <w:r>
        <w:rPr>
          <w:lang/>
        </w:rPr>
        <w:t>Biology.</w:t>
      </w:r>
      <w:proofErr w:type="gramEnd"/>
      <w:r>
        <w:rPr>
          <w:lang/>
        </w:rPr>
        <w:t xml:space="preserve"> </w:t>
      </w:r>
      <w:proofErr w:type="gramStart"/>
      <w:r>
        <w:rPr>
          <w:lang/>
        </w:rPr>
        <w:t>Radioecology, 2012.</w:t>
      </w:r>
      <w:proofErr w:type="gramEnd"/>
      <w:r>
        <w:rPr>
          <w:lang/>
        </w:rPr>
        <w:t xml:space="preserve"> - V. 52, № 4. - S.356-362.</w:t>
      </w:r>
    </w:p>
    <w:p w:rsidR="00467F52" w:rsidRPr="00E14154" w:rsidRDefault="00467F52">
      <w:pPr>
        <w:rPr>
          <w:lang w:val="en-US"/>
        </w:rPr>
      </w:pPr>
    </w:p>
    <w:sectPr w:rsidR="00467F52" w:rsidRPr="00E14154" w:rsidSect="0046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14154"/>
    <w:rsid w:val="00467F52"/>
    <w:rsid w:val="00E1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1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1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1838</Characters>
  <Application>Microsoft Office Word</Application>
  <DocSecurity>0</DocSecurity>
  <Lines>15</Lines>
  <Paragraphs>4</Paragraphs>
  <ScaleCrop>false</ScaleCrop>
  <Company>Grizli777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1</cp:revision>
  <dcterms:created xsi:type="dcterms:W3CDTF">2012-06-04T14:52:00Z</dcterms:created>
  <dcterms:modified xsi:type="dcterms:W3CDTF">2012-06-04T14:56:00Z</dcterms:modified>
</cp:coreProperties>
</file>