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55" w:rsidRPr="004F650B" w:rsidRDefault="004F650B" w:rsidP="004F650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F65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174240" cy="2491105"/>
            <wp:effectExtent l="19050" t="0" r="0" b="0"/>
            <wp:docPr id="1" name="Рисунок 1" descr="Lysen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sen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6000"/>
                    </a:blip>
                    <a:srcRect l="103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249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  <w:t>Lysenko Anastasia (r.02.06.1986).</w:t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  <w:t xml:space="preserve">She graduated from the Gomel State University. </w:t>
      </w:r>
      <w:proofErr w:type="spellStart"/>
      <w:proofErr w:type="gramStart"/>
      <w:r w:rsidRPr="004F650B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(2008).</w:t>
      </w:r>
      <w:proofErr w:type="gram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4F650B">
        <w:rPr>
          <w:rFonts w:ascii="Times New Roman" w:hAnsi="Times New Roman" w:cs="Times New Roman"/>
          <w:sz w:val="28"/>
          <w:szCs w:val="28"/>
          <w:lang/>
        </w:rPr>
        <w:t>In 2008 to 2009.</w:t>
      </w:r>
      <w:proofErr w:type="gram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4F650B">
        <w:rPr>
          <w:rFonts w:ascii="Times New Roman" w:hAnsi="Times New Roman" w:cs="Times New Roman"/>
          <w:sz w:val="28"/>
          <w:szCs w:val="28"/>
          <w:lang/>
        </w:rPr>
        <w:t>Master Gomel State University.</w:t>
      </w:r>
      <w:proofErr w:type="gram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proofErr w:type="gramStart"/>
      <w:r w:rsidRPr="004F650B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>, in 2009, 2012.</w:t>
      </w:r>
      <w:proofErr w:type="gram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gramStart"/>
      <w:r w:rsidRPr="004F650B">
        <w:rPr>
          <w:rFonts w:ascii="Times New Roman" w:hAnsi="Times New Roman" w:cs="Times New Roman"/>
          <w:sz w:val="28"/>
          <w:szCs w:val="28"/>
          <w:lang/>
        </w:rPr>
        <w:t>Graduate Gomel State University.</w:t>
      </w:r>
      <w:proofErr w:type="gram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Skorina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>, from 2012 - Assistant Professor of Zoology and Conservation Biology Faculty.</w:t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</w:r>
      <w:proofErr w:type="gramStart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In molecular genetics and genomics,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parasitology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>, molecular and population genetics, biotechnology, gene geography.</w:t>
      </w:r>
      <w:proofErr w:type="gram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Engaged in the study of environmental and population genetic patterns in the feline population of Belarus and adjacent areas, and molecular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genetic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study of invertebrates and vertebrates. Executive jobs "Genetic processes and population genetic resources softwood Belarus and adjacent areas", "The structure and function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zoocenoses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terrestrial and aquatic ecosystems of Belarus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Polesie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", the executive job "Fundamentals of Biotechnology" "Development of molecular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genetic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technologies for the diagnosis of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Opisthorchosis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and other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opistorhid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in the final and intermediate hosts," "Evaluation of the state of natural ecosystems and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urbanizarovannyh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southeast of Belarus."</w:t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  <w:t> </w:t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  <w:t>Author of more than 20 scientific papers, including one reference book, 6 articles in peer-reviewed journals list WAC.</w:t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  <w:t>Major works</w:t>
      </w:r>
      <w:proofErr w:type="gramStart"/>
      <w:r w:rsidRPr="004F650B">
        <w:rPr>
          <w:rFonts w:ascii="Times New Roman" w:hAnsi="Times New Roman" w:cs="Times New Roman"/>
          <w:sz w:val="28"/>
          <w:szCs w:val="28"/>
          <w:lang/>
        </w:rPr>
        <w:t>:</w:t>
      </w:r>
      <w:proofErr w:type="gramEnd"/>
      <w:r w:rsidRPr="004F650B">
        <w:rPr>
          <w:rFonts w:ascii="Times New Roman" w:hAnsi="Times New Roman" w:cs="Times New Roman"/>
          <w:sz w:val="28"/>
          <w:szCs w:val="28"/>
          <w:lang/>
        </w:rPr>
        <w:br/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  <w:t xml:space="preserve">1.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, GG Genetic color formulas and reference tables of crosses for cats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Felis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catus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Dnieper / GG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, SA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Zyatkov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, AN Lysenko. - Gomel: EE "GSU them. </w:t>
      </w:r>
      <w:proofErr w:type="spellStart"/>
      <w:proofErr w:type="gramStart"/>
      <w:r w:rsidRPr="004F650B">
        <w:rPr>
          <w:rFonts w:ascii="Times New Roman" w:hAnsi="Times New Roman" w:cs="Times New Roman"/>
          <w:sz w:val="28"/>
          <w:szCs w:val="28"/>
          <w:lang/>
        </w:rPr>
        <w:t>Skaryna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", 2009.</w:t>
      </w:r>
      <w:proofErr w:type="gram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- 58s.</w:t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  <w:t xml:space="preserve">2.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, GG Genetic structure and the level of differentiation in populations of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Felis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catus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European continent / GG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, SA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Zyatkov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>, AN Lysenko / / "Proceedings of the Academy of Sciences" RAS. - M. - 431 tons, № 6, 2010. - S. 827-830</w:t>
      </w:r>
      <w:r w:rsidRPr="004F650B">
        <w:rPr>
          <w:rFonts w:ascii="Times New Roman" w:hAnsi="Times New Roman" w:cs="Times New Roman"/>
          <w:sz w:val="28"/>
          <w:szCs w:val="28"/>
          <w:lang/>
        </w:rPr>
        <w:br/>
        <w:t xml:space="preserve">3. Lysenko, AN DNA diagnosis of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Opisthorchis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felineus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by ITS2-sequences in </w:t>
      </w:r>
      <w:r w:rsidRPr="004F650B">
        <w:rPr>
          <w:rFonts w:ascii="Times New Roman" w:hAnsi="Times New Roman" w:cs="Times New Roman"/>
          <w:sz w:val="28"/>
          <w:szCs w:val="28"/>
          <w:lang/>
        </w:rPr>
        <w:lastRenderedPageBreak/>
        <w:t xml:space="preserve">intermediate hosts - snails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Bithyniidae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snails / AN Lysenko, GG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Goncharenko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, AV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Katohin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/ / Bulletin MGPU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im.I.P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. </w:t>
      </w:r>
      <w:proofErr w:type="spellStart"/>
      <w:proofErr w:type="gramStart"/>
      <w:r w:rsidRPr="004F650B">
        <w:rPr>
          <w:rFonts w:ascii="Times New Roman" w:hAnsi="Times New Roman" w:cs="Times New Roman"/>
          <w:sz w:val="28"/>
          <w:szCs w:val="28"/>
          <w:lang/>
        </w:rPr>
        <w:t>Shamyakin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>.</w:t>
      </w:r>
      <w:proofErr w:type="gramEnd"/>
      <w:r w:rsidRPr="004F650B">
        <w:rPr>
          <w:rFonts w:ascii="Times New Roman" w:hAnsi="Times New Roman" w:cs="Times New Roman"/>
          <w:sz w:val="28"/>
          <w:szCs w:val="28"/>
          <w:lang/>
        </w:rPr>
        <w:t xml:space="preserve"> - </w:t>
      </w:r>
      <w:proofErr w:type="spellStart"/>
      <w:r w:rsidRPr="004F650B">
        <w:rPr>
          <w:rFonts w:ascii="Times New Roman" w:hAnsi="Times New Roman" w:cs="Times New Roman"/>
          <w:sz w:val="28"/>
          <w:szCs w:val="28"/>
          <w:lang/>
        </w:rPr>
        <w:t>Mozyr</w:t>
      </w:r>
      <w:proofErr w:type="spellEnd"/>
      <w:r w:rsidRPr="004F650B">
        <w:rPr>
          <w:rFonts w:ascii="Times New Roman" w:hAnsi="Times New Roman" w:cs="Times New Roman"/>
          <w:sz w:val="28"/>
          <w:szCs w:val="28"/>
          <w:lang/>
        </w:rPr>
        <w:t>, 2012 - № 1 (34). - Pp.30-36</w:t>
      </w:r>
    </w:p>
    <w:sectPr w:rsidR="00A65055" w:rsidRPr="004F650B" w:rsidSect="00A65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F650B"/>
    <w:rsid w:val="00036ED0"/>
    <w:rsid w:val="004F650B"/>
    <w:rsid w:val="00A6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1614</Characters>
  <Application>Microsoft Office Word</Application>
  <DocSecurity>0</DocSecurity>
  <Lines>13</Lines>
  <Paragraphs>3</Paragraphs>
  <ScaleCrop>false</ScaleCrop>
  <Company>Grizli777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2</cp:revision>
  <dcterms:created xsi:type="dcterms:W3CDTF">2012-12-18T09:36:00Z</dcterms:created>
  <dcterms:modified xsi:type="dcterms:W3CDTF">2012-12-18T09:38:00Z</dcterms:modified>
</cp:coreProperties>
</file>