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48" w:rsidRDefault="00FC1848" w:rsidP="00FC1848">
      <w:pPr>
        <w:ind w:right="74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1472565" cy="1543685"/>
            <wp:effectExtent l="19050" t="0" r="0" b="0"/>
            <wp:docPr id="1" name="Рисунок 1" descr="E:\Документы университет\Информатизации УП\Биография\Botanika\Фотографии\Shevc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университет\Информатизации УП\Биография\Botanika\Фотографии\Shevcov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48" w:rsidRDefault="00FC1848" w:rsidP="00FC1848">
      <w:pPr>
        <w:ind w:right="74"/>
        <w:jc w:val="both"/>
        <w:rPr>
          <w:sz w:val="20"/>
          <w:szCs w:val="20"/>
          <w:lang w:val="en-US"/>
        </w:rPr>
      </w:pPr>
    </w:p>
    <w:p w:rsidR="00FC1848" w:rsidRDefault="00FC1848" w:rsidP="00FC1848">
      <w:pPr>
        <w:ind w:right="74"/>
        <w:jc w:val="both"/>
        <w:rPr>
          <w:lang/>
        </w:rPr>
      </w:pPr>
      <w:proofErr w:type="spellStart"/>
      <w:r>
        <w:rPr>
          <w:lang/>
        </w:rPr>
        <w:t>Ludmila</w:t>
      </w:r>
      <w:proofErr w:type="spellEnd"/>
      <w:r>
        <w:rPr>
          <w:lang/>
        </w:rPr>
        <w:t xml:space="preserve"> V. </w:t>
      </w:r>
      <w:proofErr w:type="spellStart"/>
      <w:r>
        <w:rPr>
          <w:lang/>
        </w:rPr>
        <w:t>Shevtsova</w:t>
      </w:r>
      <w:proofErr w:type="spellEnd"/>
    </w:p>
    <w:p w:rsidR="00FC1848" w:rsidRDefault="00FC1848" w:rsidP="00FC1848">
      <w:pPr>
        <w:ind w:right="74"/>
        <w:jc w:val="both"/>
        <w:rPr>
          <w:lang/>
        </w:rPr>
      </w:pPr>
      <w:proofErr w:type="gramStart"/>
      <w:r>
        <w:rPr>
          <w:lang/>
        </w:rPr>
        <w:t xml:space="preserve">Lyudmila </w:t>
      </w:r>
      <w:proofErr w:type="spellStart"/>
      <w:r>
        <w:rPr>
          <w:lang/>
        </w:rPr>
        <w:t>Viktorovna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Shevtsova</w:t>
      </w:r>
      <w:proofErr w:type="spellEnd"/>
      <w:r>
        <w:rPr>
          <w:lang/>
        </w:rPr>
        <w:t xml:space="preserve"> (b. 7/23/1958, Gomel), a biologist.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Ph.D. in Biological Sciences (1992).</w:t>
      </w:r>
      <w:proofErr w:type="gramEnd"/>
      <w:r>
        <w:rPr>
          <w:lang/>
        </w:rPr>
        <w:t xml:space="preserve"> </w:t>
      </w:r>
    </w:p>
    <w:p w:rsidR="00FC1848" w:rsidRDefault="00FC1848" w:rsidP="00FC1848">
      <w:pPr>
        <w:ind w:right="74" w:firstLine="448"/>
        <w:jc w:val="both"/>
        <w:rPr>
          <w:lang/>
        </w:rPr>
      </w:pPr>
      <w:r>
        <w:rPr>
          <w:lang/>
        </w:rPr>
        <w:br/>
      </w:r>
      <w:proofErr w:type="gramStart"/>
      <w:r>
        <w:rPr>
          <w:lang/>
        </w:rPr>
        <w:t xml:space="preserve">Graduated from Gomel State University named after </w:t>
      </w:r>
      <w:proofErr w:type="spellStart"/>
      <w:r>
        <w:rPr>
          <w:lang/>
        </w:rPr>
        <w:t>Skorina</w:t>
      </w:r>
      <w:proofErr w:type="spellEnd"/>
      <w:r>
        <w:rPr>
          <w:lang/>
        </w:rPr>
        <w:t xml:space="preserve"> (1982).</w:t>
      </w:r>
      <w:proofErr w:type="gramEnd"/>
      <w:r>
        <w:rPr>
          <w:lang/>
        </w:rPr>
        <w:t xml:space="preserve"> Since 1982, graduate student, with 1986 engineering laboratory of forest reclamation and </w:t>
      </w:r>
      <w:proofErr w:type="spellStart"/>
      <w:r>
        <w:rPr>
          <w:lang/>
        </w:rPr>
        <w:t>revegetation</w:t>
      </w:r>
      <w:proofErr w:type="spellEnd"/>
      <w:r>
        <w:rPr>
          <w:lang/>
        </w:rPr>
        <w:t xml:space="preserve"> of land, with the 1989 Junior Researcher, Laboratory of forest plantations and nurseries, in 1990, the Acting Head of the Belarusian Research Institute </w:t>
      </w:r>
      <w:proofErr w:type="spellStart"/>
      <w:r>
        <w:rPr>
          <w:lang/>
        </w:rPr>
        <w:t>agrobiohimicheskoy</w:t>
      </w:r>
      <w:proofErr w:type="spellEnd"/>
      <w:r>
        <w:rPr>
          <w:lang/>
        </w:rPr>
        <w:t xml:space="preserve"> Laboratory of Forestry, with the 1992 Senior Researcher Fellow, Department of Radiological and </w:t>
      </w:r>
      <w:proofErr w:type="spellStart"/>
      <w:r>
        <w:rPr>
          <w:lang/>
        </w:rPr>
        <w:t>himichenskih</w:t>
      </w:r>
      <w:proofErr w:type="spellEnd"/>
      <w:r>
        <w:rPr>
          <w:lang/>
        </w:rPr>
        <w:t xml:space="preserve"> research on forest ecosystems, and since 1998 Head of Department of Chemical studies of soils and plants, Forest Research Institute of NASB. In 2003 moved to a teaching career as an assistant professor of microbiology, immunology, virology Gomel State Medical University, since 2004 Associate Professor, Department of Botany and Plant Physiology, Gomel State University named after </w:t>
      </w:r>
      <w:proofErr w:type="spellStart"/>
      <w:r>
        <w:rPr>
          <w:lang/>
        </w:rPr>
        <w:t>Skorina</w:t>
      </w:r>
      <w:proofErr w:type="spellEnd"/>
      <w:r>
        <w:rPr>
          <w:lang/>
        </w:rPr>
        <w:t>.</w:t>
      </w:r>
      <w:r>
        <w:rPr>
          <w:lang/>
        </w:rPr>
        <w:br/>
      </w:r>
      <w:r>
        <w:rPr>
          <w:lang/>
        </w:rPr>
        <w:br/>
        <w:t xml:space="preserve">Work in the field of plant physiology, including hormonal regulation of plant growth and development, as well as in the field of plant biochemistry, agricultural chemistry, </w:t>
      </w:r>
      <w:proofErr w:type="gramStart"/>
      <w:r>
        <w:rPr>
          <w:lang/>
        </w:rPr>
        <w:t>technology</w:t>
      </w:r>
      <w:proofErr w:type="gramEnd"/>
      <w:r>
        <w:rPr>
          <w:lang/>
        </w:rPr>
        <w:t xml:space="preserve"> of growing seedlings in forest nurseries. Proposed and implemented forestry enterprises of Belarus rapid method for diagnosis of mineral nutrition of seedlings in forest nurseries, established </w:t>
      </w:r>
      <w:proofErr w:type="spellStart"/>
      <w:r>
        <w:rPr>
          <w:lang/>
        </w:rPr>
        <w:t>radioprotective</w:t>
      </w:r>
      <w:proofErr w:type="spellEnd"/>
      <w:r>
        <w:rPr>
          <w:lang/>
        </w:rPr>
        <w:t xml:space="preserve"> effect </w:t>
      </w:r>
      <w:proofErr w:type="spellStart"/>
      <w:r>
        <w:rPr>
          <w:lang/>
        </w:rPr>
        <w:t>kartolina</w:t>
      </w:r>
      <w:proofErr w:type="spellEnd"/>
      <w:r>
        <w:rPr>
          <w:lang/>
        </w:rPr>
        <w:t xml:space="preserve"> and other growth regulators on Scots pine, developed recommendations for the use of growth regulators in forest nurseries. </w:t>
      </w:r>
    </w:p>
    <w:p w:rsidR="00FC1848" w:rsidRDefault="00FC1848" w:rsidP="00FC1848">
      <w:pPr>
        <w:ind w:right="74" w:firstLine="448"/>
        <w:jc w:val="both"/>
        <w:rPr>
          <w:lang/>
        </w:rPr>
      </w:pPr>
      <w:r>
        <w:rPr>
          <w:lang/>
        </w:rPr>
        <w:br/>
        <w:t xml:space="preserve">He has published over 50 scientific articles. </w:t>
      </w:r>
    </w:p>
    <w:p w:rsidR="00FC1848" w:rsidRPr="00FC1848" w:rsidRDefault="00FC1848" w:rsidP="00FC1848">
      <w:pPr>
        <w:ind w:right="74" w:firstLine="448"/>
        <w:jc w:val="both"/>
        <w:rPr>
          <w:b/>
          <w:bCs/>
          <w:color w:val="000000" w:themeColor="text1"/>
          <w:sz w:val="22"/>
          <w:szCs w:val="22"/>
          <w:lang w:val="en-US"/>
        </w:rPr>
      </w:pPr>
      <w:r>
        <w:rPr>
          <w:lang/>
        </w:rPr>
        <w:br/>
      </w:r>
      <w:r w:rsidRPr="00FC1848">
        <w:rPr>
          <w:b/>
          <w:bCs/>
          <w:color w:val="000000" w:themeColor="text1"/>
          <w:sz w:val="22"/>
          <w:szCs w:val="22"/>
          <w:lang w:val="en-US"/>
        </w:rPr>
        <w:t xml:space="preserve">Main Publications </w:t>
      </w:r>
    </w:p>
    <w:p w:rsidR="00FC1848" w:rsidRDefault="00FC1848" w:rsidP="00FC1848">
      <w:pPr>
        <w:ind w:right="74"/>
        <w:jc w:val="both"/>
        <w:rPr>
          <w:lang/>
        </w:rPr>
      </w:pPr>
      <w:r>
        <w:rPr>
          <w:lang/>
        </w:rPr>
        <w:t xml:space="preserve">1. </w:t>
      </w:r>
      <w:proofErr w:type="spellStart"/>
      <w:r>
        <w:rPr>
          <w:lang/>
        </w:rPr>
        <w:t>Bioregulation</w:t>
      </w:r>
      <w:proofErr w:type="spellEnd"/>
      <w:r>
        <w:rPr>
          <w:lang/>
        </w:rPr>
        <w:t xml:space="preserve"> of growth processes of Scots pine seeds </w:t>
      </w:r>
      <w:proofErr w:type="spellStart"/>
      <w:r>
        <w:rPr>
          <w:lang/>
        </w:rPr>
        <w:t>kartolinom</w:t>
      </w:r>
      <w:proofErr w:type="spellEnd"/>
      <w:r>
        <w:rPr>
          <w:lang/>
        </w:rPr>
        <w:t xml:space="preserve">: Auto-Ref. thesis. </w:t>
      </w:r>
      <w:proofErr w:type="gramStart"/>
      <w:r>
        <w:rPr>
          <w:lang/>
        </w:rPr>
        <w:t>on</w:t>
      </w:r>
      <w:proofErr w:type="gramEnd"/>
      <w:r>
        <w:rPr>
          <w:lang/>
        </w:rPr>
        <w:t xml:space="preserve"> </w:t>
      </w:r>
      <w:proofErr w:type="spellStart"/>
      <w:r>
        <w:rPr>
          <w:lang/>
        </w:rPr>
        <w:t>soisk</w:t>
      </w:r>
      <w:proofErr w:type="spellEnd"/>
      <w:r>
        <w:rPr>
          <w:lang/>
        </w:rPr>
        <w:t xml:space="preserve">. </w:t>
      </w:r>
      <w:proofErr w:type="gramStart"/>
      <w:r>
        <w:rPr>
          <w:lang/>
        </w:rPr>
        <w:t>Account.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step</w:t>
      </w:r>
      <w:proofErr w:type="gramEnd"/>
      <w:r>
        <w:rPr>
          <w:lang/>
        </w:rPr>
        <w:t xml:space="preserve">. Dr. - Gomel, 1992. </w:t>
      </w:r>
    </w:p>
    <w:p w:rsidR="00FC1848" w:rsidRDefault="00FC1848" w:rsidP="00FC1848">
      <w:pPr>
        <w:ind w:right="74"/>
        <w:jc w:val="both"/>
        <w:rPr>
          <w:lang/>
        </w:rPr>
      </w:pPr>
      <w:r>
        <w:rPr>
          <w:lang/>
        </w:rPr>
        <w:t xml:space="preserve">2. The study of the growth regulators on photosynthetic apparatus of Scots pine, growing in the contaminated soils // Problems of Forest and Forestry: Sat. researcher. </w:t>
      </w:r>
      <w:proofErr w:type="gramStart"/>
      <w:r>
        <w:rPr>
          <w:lang/>
        </w:rPr>
        <w:t>works</w:t>
      </w:r>
      <w:proofErr w:type="gramEnd"/>
      <w:r>
        <w:rPr>
          <w:lang/>
        </w:rPr>
        <w:t>. - Vyp.50. - Gomel, 1999.</w:t>
      </w:r>
    </w:p>
    <w:p w:rsidR="00FC1848" w:rsidRPr="00A551DF" w:rsidRDefault="00FC1848" w:rsidP="00FC1848">
      <w:pPr>
        <w:ind w:right="74"/>
        <w:jc w:val="both"/>
        <w:rPr>
          <w:sz w:val="20"/>
          <w:szCs w:val="20"/>
          <w:lang w:val="en-US"/>
        </w:rPr>
      </w:pPr>
      <w:r>
        <w:rPr>
          <w:lang/>
        </w:rPr>
        <w:t xml:space="preserve">3. Studies on the effect of the living ground cover for the maintenance of soil organic matter in the </w:t>
      </w:r>
      <w:proofErr w:type="spellStart"/>
      <w:r>
        <w:rPr>
          <w:lang/>
        </w:rPr>
        <w:t>rhizosphere</w:t>
      </w:r>
      <w:proofErr w:type="spellEnd"/>
      <w:r>
        <w:rPr>
          <w:lang/>
        </w:rPr>
        <w:t xml:space="preserve"> (with Nikolai </w:t>
      </w:r>
      <w:proofErr w:type="spellStart"/>
      <w:r>
        <w:rPr>
          <w:lang/>
        </w:rPr>
        <w:t>Drozdov</w:t>
      </w:r>
      <w:proofErr w:type="spellEnd"/>
      <w:r>
        <w:rPr>
          <w:lang/>
        </w:rPr>
        <w:t xml:space="preserve">, VG </w:t>
      </w:r>
      <w:proofErr w:type="spellStart"/>
      <w:r>
        <w:rPr>
          <w:lang/>
        </w:rPr>
        <w:t>Sviridenko</w:t>
      </w:r>
      <w:proofErr w:type="spellEnd"/>
      <w:r>
        <w:rPr>
          <w:lang/>
        </w:rPr>
        <w:t xml:space="preserve">, </w:t>
      </w:r>
      <w:proofErr w:type="gramStart"/>
      <w:r>
        <w:rPr>
          <w:lang/>
        </w:rPr>
        <w:t>AV</w:t>
      </w:r>
      <w:proofErr w:type="gramEnd"/>
      <w:r>
        <w:rPr>
          <w:lang/>
        </w:rPr>
        <w:t xml:space="preserve"> </w:t>
      </w:r>
      <w:proofErr w:type="spellStart"/>
      <w:r>
        <w:rPr>
          <w:lang/>
        </w:rPr>
        <w:t>Hadanovich</w:t>
      </w:r>
      <w:proofErr w:type="spellEnd"/>
      <w:r>
        <w:rPr>
          <w:lang/>
        </w:rPr>
        <w:t xml:space="preserve">) / "Proceedings of the Gomel State University named. </w:t>
      </w:r>
      <w:proofErr w:type="spellStart"/>
      <w:proofErr w:type="gramStart"/>
      <w:r>
        <w:rPr>
          <w:lang/>
        </w:rPr>
        <w:t>F.Skorina</w:t>
      </w:r>
      <w:proofErr w:type="spellEnd"/>
      <w:r>
        <w:rPr>
          <w:lang/>
        </w:rPr>
        <w:t>" - 2004.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- № 3 (24).</w:t>
      </w:r>
      <w:proofErr w:type="gramEnd"/>
    </w:p>
    <w:p w:rsidR="00467F52" w:rsidRDefault="00467F52"/>
    <w:sectPr w:rsidR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1848"/>
    <w:rsid w:val="00467F52"/>
    <w:rsid w:val="00FC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8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>Grizli777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2012-06-04T14:18:00Z</dcterms:created>
  <dcterms:modified xsi:type="dcterms:W3CDTF">2012-06-04T14:19:00Z</dcterms:modified>
</cp:coreProperties>
</file>