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176" w:rsidRDefault="002D1176" w:rsidP="002D1176">
      <w:pPr>
        <w:shd w:val="clear" w:color="auto" w:fill="FFFFFF"/>
        <w:spacing w:after="0" w:line="240" w:lineRule="auto"/>
        <w:rPr>
          <w:rFonts w:ascii="Trebuchet MS" w:eastAsia="Times New Roman" w:hAnsi="Trebuchet MS" w:cs="Tahoma"/>
          <w:sz w:val="21"/>
          <w:szCs w:val="21"/>
          <w:lang w:val="en-US" w:eastAsia="ru-RU"/>
        </w:rPr>
      </w:pPr>
      <w:r w:rsidRPr="002D1176">
        <w:rPr>
          <w:rFonts w:ascii="Trebuchet MS" w:eastAsia="Times New Roman" w:hAnsi="Trebuchet MS" w:cs="Tahoma"/>
          <w:sz w:val="21"/>
          <w:szCs w:val="21"/>
          <w:lang w:eastAsia="ru-RU"/>
        </w:rPr>
        <w:t>Декрет № 6 от 28 декабря 2014 г.</w:t>
      </w:r>
    </w:p>
    <w:p w:rsidR="002D1176" w:rsidRPr="002D1176" w:rsidRDefault="002D1176" w:rsidP="002D1176">
      <w:pPr>
        <w:shd w:val="clear" w:color="auto" w:fill="FFFFFF"/>
        <w:spacing w:after="0" w:line="240" w:lineRule="auto"/>
        <w:rPr>
          <w:rFonts w:ascii="Trebuchet MS" w:eastAsia="Times New Roman" w:hAnsi="Trebuchet MS" w:cs="Tahoma"/>
          <w:sz w:val="21"/>
          <w:szCs w:val="21"/>
          <w:lang w:val="en-US" w:eastAsia="ru-RU"/>
        </w:rPr>
      </w:pPr>
      <w:bookmarkStart w:id="0" w:name="_GoBack"/>
      <w:bookmarkEnd w:id="0"/>
    </w:p>
    <w:p w:rsidR="002D1176" w:rsidRPr="002D1176" w:rsidRDefault="002D1176" w:rsidP="002D1176">
      <w:pPr>
        <w:shd w:val="clear" w:color="auto" w:fill="FFFFFF"/>
        <w:spacing w:after="0" w:line="240" w:lineRule="auto"/>
        <w:outlineLvl w:val="0"/>
        <w:rPr>
          <w:rFonts w:ascii="Trebuchet MS" w:eastAsia="Times New Roman" w:hAnsi="Trebuchet MS" w:cs="Tahoma"/>
          <w:b/>
          <w:bCs/>
          <w:color w:val="000000"/>
          <w:kern w:val="36"/>
          <w:sz w:val="36"/>
          <w:szCs w:val="36"/>
          <w:lang w:eastAsia="ru-RU"/>
        </w:rPr>
      </w:pPr>
      <w:r w:rsidRPr="002D1176">
        <w:rPr>
          <w:rFonts w:ascii="Trebuchet MS" w:eastAsia="Times New Roman" w:hAnsi="Trebuchet MS" w:cs="Tahoma"/>
          <w:b/>
          <w:bCs/>
          <w:color w:val="000000"/>
          <w:kern w:val="36"/>
          <w:sz w:val="36"/>
          <w:szCs w:val="36"/>
          <w:lang w:eastAsia="ru-RU"/>
        </w:rPr>
        <w:t>О неотложных мерах по противодействию незаконному обороту наркотиков</w:t>
      </w:r>
    </w:p>
    <w:p w:rsidR="002D1176" w:rsidRPr="002D1176" w:rsidRDefault="002D1176" w:rsidP="002D1176">
      <w:pPr>
        <w:shd w:val="clear" w:color="auto" w:fill="FFFFFF"/>
        <w:spacing w:after="150" w:line="240" w:lineRule="auto"/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</w:pP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t xml:space="preserve">В целях обеспечения защиты жизни и здоровья граждан нашей страны, создания условий для безопасного развития детей и молодежи, пресечения распространения наркомании как угрозы для демографии и здоровья нации, обеспечения безопасности общества и государства и в соответствии с частью третьей статьи 101 Конституции Республики Беларусь </w:t>
      </w:r>
      <w:proofErr w:type="gramStart"/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t>п</w:t>
      </w:r>
      <w:proofErr w:type="gramEnd"/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t xml:space="preserve"> о с т а н о в л я ю:</w:t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  <w:t xml:space="preserve">1. </w:t>
      </w:r>
      <w:proofErr w:type="gramStart"/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t>Государственным органам и подчиненным (входящим в их состав) организациям, а также советам общественных пунктов охраны правопорядка, общественным объединениям и иным организациям, на которых законодательными актами возложены функции по профилактике правонарушений, в том числе в сфере противодействия незаконному обороту наркотиков, в пределах своей компетенции максимально активизировать усилия по противодействию незаконному обороту наркотиков и профилактике их потребления.</w:t>
      </w:r>
      <w:proofErr w:type="gramEnd"/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t xml:space="preserve"> В этих целях Совету Министров Республики Беларусь:</w:t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  <w:t>в трехмесячный срок разработать и утвердить комплексный план основанных на требованиях настоящего Декрета мероприятий, предусматривающий принятие эффективных мер по противодействию незаконному обороту наркотиков, профилактике их потребления, в том числе среди детей и молодежи, социальной реабилитации лиц, больных наркоманией;</w:t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  <w:t xml:space="preserve">не менее одного раза в год рассматривать на заседаниях Президиума Совета Министров Республики Беларусь состояние работы по противодействию незаконному обороту наркотиков, профилактике их потребления, социальной реабилитации лиц, больных наркоманией, и ежегодно до 15 марта представлять Президенту Республики </w:t>
      </w:r>
      <w:proofErr w:type="gramStart"/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t>Беларусь</w:t>
      </w:r>
      <w:proofErr w:type="gramEnd"/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t xml:space="preserve"> подготовленную совместно с Генеральной прокуратурой, Верховным Судом и Следственным комитетом сводную информацию о состоянии дел в этой сфере.</w:t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  <w:t xml:space="preserve">2. Уполномочить Министерство внутренних дел на осуществление координации деятельности государственных органов (организаций) в сфере противодействия незаконному обороту наркотиков, в том числе по выполнению требований пункта 1 настоящего Декрета. </w:t>
      </w:r>
      <w:proofErr w:type="gramStart"/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t xml:space="preserve">Для осуществления указанных полномочий Министерство внутренних дел: </w:t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  <w:t>участвует в разработке и реализации государственной политики в сфере противодействия незаконному обороту наркотиков;</w:t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  <w:t>определяет основные направления совершенствования деятельности в сфере противодействия незаконному обороту наркотиков;</w:t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  <w:t>организовывает, координирует, контролирует взаимодействие правоохранительных и иных органов (организаций) при осуществлении противодействия незаконному обороту наркотиков, в том числе на приграничной территории Республики Беларусь;</w:t>
      </w:r>
      <w:proofErr w:type="gramEnd"/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  <w:t>вносит в установленном порядке на рассмотрение Президента Республики Беларусь предложения по совершенствованию законодательных актов в сфере противодействия незаконному обороту наркотиков;</w:t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</w:r>
      <w:proofErr w:type="gramStart"/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t>в пределах своей компетенции и в соответствии с законодательством принимает обязательные к применению нормативные правовые акты в сфере противодействия незаконному обороту наркотиков и осуществляет контроль за их исполнением, участвует в подготовке проектов законодательных и других нормативных правовых актов в данной сфере;</w:t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  <w:t>обобщает практику применения законодательства в сфере противодействия незаконному обороту наркотиков;</w:t>
      </w:r>
      <w:proofErr w:type="gramEnd"/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  <w:t xml:space="preserve">при необходимости информирует Президента Республики Беларусь о состоянии деятельности </w:t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lastRenderedPageBreak/>
        <w:t>в сфере противодействия незаконному обороту наркотиков и мерах по повышению эффективности такой деятельности;</w:t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  <w:t>участвует в соответствии с законодательством в разработке проектов международных договоров Республики Беларусь в сфере противодействия незаконному обороту наркотиков.</w:t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  <w:t xml:space="preserve">3. </w:t>
      </w:r>
      <w:proofErr w:type="gramStart"/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t>Для целей настоящего Декрета используемые термины, если не установлено иное, имеют следующие значения:</w:t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  <w:t>аналоги наркотических средств, психотропных веществ – химические вещества, структурные формулы которых образованы заменой в структурных формулах наркотических средств, психотропных веществ или базовых структурах одного или нескольких атомов водорода на заместители атомов водорода, включенные в перечень заместителей атомов водорода в структурных формулах наркотических средств, психотропных веществ или базовых структурах</w:t>
      </w:r>
      <w:proofErr w:type="gramEnd"/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t xml:space="preserve">, </w:t>
      </w:r>
      <w:proofErr w:type="gramStart"/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t>установленный Государственным комитетом судебных экспертиз;</w:t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  <w:t xml:space="preserve">базовая структура – указанная в Республиканском перечне наркотических средств, психотропных веществ и их </w:t>
      </w:r>
      <w:proofErr w:type="spellStart"/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t>прекурсоров</w:t>
      </w:r>
      <w:proofErr w:type="spellEnd"/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t>, подлежащих государственному контролю в Республике Беларусь (далее – Республиканский перечень), структура химического вещества, при модификации которой (путем замены одного или нескольких атомов водорода на заместители атомов водорода) образованы структурные формулы двух и более наркотических средств, психотропных веществ;</w:t>
      </w:r>
      <w:proofErr w:type="gramEnd"/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</w:r>
      <w:proofErr w:type="gramStart"/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t xml:space="preserve">владелец информационного ресурса, размещенного в глобальной компьютерной сети Интернет (далее – владелец </w:t>
      </w:r>
      <w:proofErr w:type="spellStart"/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t>интернет-ресурса</w:t>
      </w:r>
      <w:proofErr w:type="spellEnd"/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t>), – юридическое лицо и организация, не являющаяся юридическим лицом, с местом нахождения в Республике Беларусь, а также физическое лицо, в том числе индивидуальный предприниматель, имеющее постоянное место жительства в Республике Беларусь, реализующие права владения, пользования и распоряжения информационными ресурсами (их составными частями), размещенными в глобальной компьютерной сети Интернет (далее</w:t>
      </w:r>
      <w:proofErr w:type="gramEnd"/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t xml:space="preserve"> – информационные ресурсы);</w:t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  <w:t xml:space="preserve">наркотики – наркотические средства, психотропные вещества либо их </w:t>
      </w:r>
      <w:proofErr w:type="spellStart"/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t>прекурсоры</w:t>
      </w:r>
      <w:proofErr w:type="spellEnd"/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t xml:space="preserve"> и аналоги; </w:t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  <w:t>поставщик интернет-услуг – юридическое лицо или индивидуальный предприниматель, оказывающие на территории Республики Беларусь услуги по обеспечению доступа юридических и физических лиц к глобальной компьютерной сети Интернет и (или) размещению в данной сети информации, ее передаче, хранению, модификации.</w:t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  <w:t xml:space="preserve">4. </w:t>
      </w:r>
      <w:proofErr w:type="gramStart"/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t>Установить, что:</w:t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  <w:t xml:space="preserve">4.1. незаконные с целью сбыта изготовление, переработка, приобретение, хранение, перевозка, пересылка или незаконный сбыт наркотических средств, психотропных веществ либо их </w:t>
      </w:r>
      <w:proofErr w:type="spellStart"/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t>прекурсоров</w:t>
      </w:r>
      <w:proofErr w:type="spellEnd"/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t xml:space="preserve"> или аналогов, совершенные группой лиц, либо должностным лицом с использованием своих служебных полномочий, либо лицом, ранее совершившим преступления, предусмотренные статьями 327 – 329 или 331 Уголовного кодекса Республики Беларусь, либо в отношении наркотических средств, психотропных веществ, их аналогов</w:t>
      </w:r>
      <w:proofErr w:type="gramEnd"/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t xml:space="preserve"> </w:t>
      </w:r>
      <w:proofErr w:type="gramStart"/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t xml:space="preserve">в крупном размере, либо в отношении особо опасных наркотических средств, психотропных веществ, либо сбыт наркотических средств, психотропных веществ, их </w:t>
      </w:r>
      <w:proofErr w:type="spellStart"/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t>прекурсоров</w:t>
      </w:r>
      <w:proofErr w:type="spellEnd"/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t xml:space="preserve"> или аналогов на территории учреждения образования, организации здравоохранения, воинской части, исправительного учреждения, арестного дома, в местах содержания под стражей, лечебно-трудовых профилакториях, в месте проведения массовых мероприятий либо заведомо несовершеннолетнему – наказываются лишением свободы на срок от восьми до пятнадцати лет с</w:t>
      </w:r>
      <w:proofErr w:type="gramEnd"/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t xml:space="preserve"> конфискацией имущества или без конфискации;</w:t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</w:r>
      <w:proofErr w:type="gramStart"/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t xml:space="preserve">4.2. незаконные с целью сбыта изготовление, переработка, приобретение, хранение, перевозка, пересылка, или незаконный сбыт наркотических средств, психотропных веществ либо их </w:t>
      </w:r>
      <w:proofErr w:type="spellStart"/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t>прекурсоров</w:t>
      </w:r>
      <w:proofErr w:type="spellEnd"/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t xml:space="preserve"> или аналогов, или действия, предусмотренные в подпункте 4.1 настоящего пункта, совершенные организованной группой либо сопряженные с изготовлением или переработкой наркотических средств, психотропных веществ либо их </w:t>
      </w:r>
      <w:proofErr w:type="spellStart"/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lastRenderedPageBreak/>
        <w:t>прекурсоров</w:t>
      </w:r>
      <w:proofErr w:type="spellEnd"/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t xml:space="preserve"> или аналогов с использованием лабораторной посуды или лабораторного оборудования, предназначенных для химического синтеза</w:t>
      </w:r>
      <w:proofErr w:type="gramEnd"/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t>, – наказываются лишением свободы на срок от десяти до двадцати лет с конфискацией имущества или без конфискации;</w:t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</w:r>
      <w:proofErr w:type="gramStart"/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t>4.3. действия, предусмотренные частью 2 статьи 328 Уголовного кодекса Республики Беларусь либо в подпунктах 4.1 или 4.2 настоящего пункта, повлекшие по неосторожности смерть человека в результате потребления им наркотических средств, психотропных веществ или их аналогов, – наказываются лишением свободы на срок от двенадцати до двадцати пяти лет с конфискацией имущества или без конфискации;</w:t>
      </w:r>
      <w:proofErr w:type="gramEnd"/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  <w:t xml:space="preserve">4.4. незаконное перемещение через Государственную границу Республики Беларусь наркотических средств, психотропных веществ либо их </w:t>
      </w:r>
      <w:proofErr w:type="spellStart"/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t>прекурсоров</w:t>
      </w:r>
      <w:proofErr w:type="spellEnd"/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t xml:space="preserve"> или аналогов при отсутствии признаков преступления, предусмотренного статьей 228 Уголовного кодекса Республики Беларусь, – наказывается лишением свободы на срок от трех до семи лет с конфискацией имущества или без конфискации;</w:t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</w:r>
      <w:proofErr w:type="gramStart"/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t>4.5. действие, предусмотренное в подпункте 4.4 настоящего пункта, совершенное группой лиц по предварительному сговору, либо повторно, либо лицом, ранее судимым за преступление, предусмотренное в подпунктах 4.4 – 4.6 настоящего пункта, либо должностным лицом с использованием своих служебных полномочий, либо в отношении особо опасных наркотических средств, психотропных веществ, либо в отношении наркотических средств, психотропных веществ или их аналогов в крупном размере, – наказывается</w:t>
      </w:r>
      <w:proofErr w:type="gramEnd"/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t xml:space="preserve"> лишением свободы на срок от пяти до десяти лет с конфискацией имущества или без конфискации;</w:t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  <w:t>4.6. действие, предусмотренное в подпунктах 4.4 или 4.5 настоящего пункта, совершенное организованной группой, – наказывается лишением свободы на срок от семи до двенадцати лет с конфискацией имущества или без конфискации;</w:t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  <w:t>4.7. предоставление помещений для изготовления, переработки и (или) потребления наркотических средств, психотропных веществ, их аналогов или других средств, вызывающих одурманивание, – наказывается арестом на срок до трех месяцев, или ограничением свободы на срок до пяти лет, или лишением свободы на срок от двух до пяти лет;</w:t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  <w:t>4.8. организация либо содержание притонов для изготовления, переработки и (или) потребления наркотических средств, психотропных веществ, их аналогов или других средств, вызывающих одурманивание, – наказываются ограничением свободы на срок от двух до пяти лет со штрафом или лишением свободы на срок от трех до семи лет со штрафом;</w:t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  <w:t>4.9. действие, предусмотренное в подпунктах 11.1 – 11.3 пункта 11 настоящего Декрета, совершенное в течение года после наложения административного взыскания за такое же нарушение, – наказывается штрафом, или арестом на срок до трех месяцев, или ограничением свободы на срок до двух лет.</w:t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  <w:t>5. Лицо, совершившее преступление, предусмотренное частью 2 статьи 328 Уголовного кодекса Республики Беларусь либо в подпунктах 4.1 – 4.3 пункта 4 настоящего Декрета, подлежит уголовной ответственности в случае, если ко времени его совершения данное лицо достигло четырнадцатилетнего возраста.</w:t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  <w:t>6. По уголовным делам о преступлениях, предусмотренных в подпунктах 4.1 – 4.9 пункта 4 настоящего Декрета, предварительное следствие производится следователями Следственного комитета.</w:t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  <w:t xml:space="preserve">7. </w:t>
      </w:r>
      <w:proofErr w:type="gramStart"/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t>Юридическое лицо, индивидуальный предприниматель, которые организуют проведение дискотеки, работу культурно-развлекательного (ночного) клуба, игорного заведения, обязаны принимать предусмотренные законодательством меры по недопущению на дискотеках, в культурно-развлекательных (ночных) клубах, игорных заведениях потребления без назначения врача наркотических средств или психотропных веществ, либо потребления их аналогов, либо сбыта наркотических средств, психотропных веществ или их аналогов, а также информировать органы внутренних дел о выявлении фактов</w:t>
      </w:r>
      <w:proofErr w:type="gramEnd"/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t xml:space="preserve"> совершения таких </w:t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lastRenderedPageBreak/>
        <w:t>действий.</w:t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  <w:t xml:space="preserve">8. Владельцы </w:t>
      </w:r>
      <w:proofErr w:type="spellStart"/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t>интернет-ресурсов</w:t>
      </w:r>
      <w:proofErr w:type="spellEnd"/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t xml:space="preserve"> обязаны: </w:t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  <w:t>анализировать содержание принадлежащих им информационных ресурсов и не допускать использования их информационных ресурсов для распространения сообщений и (или) материалов, направленных на незаконный оборот наркотиков;</w:t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  <w:t>информировать органы внутренних дел о попытках использования принадлежащих им информационных ресурсов для распространения сообщений и (или) материалов, направленных на незаконный оборот наркотиков.</w:t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  <w:t>9. Поставщики интернет-услуг за счет собственных средств и иных источников, не запрещенных законодательством, с 1 января 2016 г. обязаны обеспечивать формирование и хранение актуальных сведений о посещаемых пользователями интернет-услуг информационных ресурсах в порядке, определяемом Министерством связи и информатизации.</w:t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  <w:t xml:space="preserve">10. </w:t>
      </w:r>
      <w:proofErr w:type="gramStart"/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t>При наличии информации о размещении сообщений и (или) материалов, направленных на незаконный оборот наркотиков, на информационном ресурсе, владельцем которого в том числе является юридическое лицо (организация, не являющаяся юридическим лицом) с местом нахождения за пределами Республики Беларусь или физическое лицо, не имеющее постоянного места жительства в Республике Беларусь, Министерство информации направляет владельцу такого ресурса уведомление о необходимости удаления соответствующих сообщений</w:t>
      </w:r>
      <w:proofErr w:type="gramEnd"/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t xml:space="preserve"> и (или) материалов. Такие уведомления являются обязательными для исполнения всеми владельцами </w:t>
      </w:r>
      <w:proofErr w:type="spellStart"/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t>интернет-ресурсов</w:t>
      </w:r>
      <w:proofErr w:type="spellEnd"/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t xml:space="preserve"> на территории Республики Беларусь.</w:t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  <w:t>Поставщики интернет-услуг на основании решений Министерства информации обязаны ограничивать доступ к информационным ресурсам, содержащим сообщения и (или) материалы, направленные на незаконный оборот наркотиков.</w:t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  <w:t>Решения об ограничении доступа к информационным ресурсам, содержащим сообщения и (или) материалы, направленные на незаконный оборот наркотиков, принимаются Министерством информации на основании письменных уведомлений Министерства внутренних дел.</w:t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  <w:t>Решения Министерства информации, принятые в соответствии с частью третьей настоящего пункта, обязательны для исполнения всеми поставщиками интернет-услуг на территории Республики Беларусь.</w:t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  <w:t>Порядок ограничения доступа к информационным ресурсам, содержащим сообщения и (или) материалы, направленные на незаконный оборот наркотиков, устанавливается специально уполномоченным государственным органом в сфере безопасности использования национального сегмента глобальной компьютерной сети Интернет совместно с Министерством связи и информатизации.</w:t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  <w:t>11. Определить, что:</w:t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  <w:t>11.1. появление в общественном месте в состоянии, вызванном потреблением без назначения врача наркотических средств или психотропных веществ либо потреблением их аналогов, токсических или других одурманивающих веществ, оскорбляющем человеческое достоинство и общественную нравственность, – влечет наложение штрафа в размере от пяти до десяти базовых величин;</w:t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  <w:t>11.2. нахождение на рабочем месте в рабочее время в состоянии, вызванном потреблением без назначения врача наркотических средств или психотропных веществ либо потреблением их аналогов, токсических или других одурманивающих веществ, – влечет наложение штрафа в размере от восьми до двенадцати базовых величин;</w:t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lastRenderedPageBreak/>
        <w:t>11.3. потребление без назначения врача наркотических средств или психотропных веществ в общественном месте либо потребление их аналогов в общественном месте – влечет наложение штрафа в размере от десяти до пятнадцати базовых величин;</w:t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</w:r>
      <w:proofErr w:type="gramStart"/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t xml:space="preserve">11.4. непринятие индивидуальным предпринимателем либо уполномоченным должностным лицом юридического лица предусмотренных законодательством мер по недопущению на дискотеках, в культурно-развлекательных (ночных) клубах, игорных заведениях потребления без назначения врача наркотических средств или психотропных веществ, либо потребления их аналогов, либо сбыта наркотических средств, психотропных веществ или их аналогов, а также </w:t>
      </w:r>
      <w:proofErr w:type="spellStart"/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t>неинформирование</w:t>
      </w:r>
      <w:proofErr w:type="spellEnd"/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t xml:space="preserve"> органов внутренних дел о выявлении фактов совершения таких действий, если в этом</w:t>
      </w:r>
      <w:proofErr w:type="gramEnd"/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t xml:space="preserve"> </w:t>
      </w:r>
      <w:proofErr w:type="gramStart"/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t>деянии</w:t>
      </w:r>
      <w:proofErr w:type="gramEnd"/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t xml:space="preserve"> нет состава преступления, – влечет наложение штрафа в размере от десяти до двадцати базовых величин, а на индивидуального предпринимателя или юридическое лицо – от двадцати до пятидесяти базовых величин;</w:t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  <w:t xml:space="preserve">11.5. неисполнение владельцами </w:t>
      </w:r>
      <w:proofErr w:type="spellStart"/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t>интернет-ресурсов</w:t>
      </w:r>
      <w:proofErr w:type="spellEnd"/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t xml:space="preserve"> уведомлений Министерства информации о необходимости удаления сообщений и (или) материалов, направленных на незаконный оборот наркотиков, – влечет наложение штрафа в размере от пяти до двадцати базовых величин, на индивидуального предпринимателя – от двадцати до пятидесяти базовых величин, а на юридическое лицо – до ста базовых величин;</w:t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</w:r>
      <w:proofErr w:type="gramStart"/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t>11.6. невыполнение поставщиком интернет-услуг предусмотренных настоящим Декретом обязанностей по формированию и хранению актуальных сведений о посещаемых пользователями интернет-услуг информационных ресурсах – влечет наложение штрафа в размере от двадцати до пятидесяти базовых величин, на индивидуального предпринимателя – от пятидесяти до ста базовых величин, а на юридическое лицо – до двухсот базовых величин.</w:t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  <w:t>12.</w:t>
      </w:r>
      <w:proofErr w:type="gramEnd"/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t xml:space="preserve"> Предоставить право:</w:t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  <w:t>составлять протоколы об административных правонарушениях, предусмотренных в подпунктах 11.1 – 11.4 пункта 11 настоящего Декрета, уполномоченным должностным лицам органов внутренних дел, а протоколы об административных правонарушениях, предусмотренных в подпунктах 11.5 и 11.6 пункта 11 настоящего Декрета, уполномоченным должностным лицам органов внутренних дел и органов государственной безопасности;</w:t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  <w:t>рассматривать дела об административных правонарушениях, предусмотренных в подпунктах 11.1 – 11.3 пункта 11 настоящего Декрета, органам внутренних дел и районному (городскому) суду (в случаях, предусмотренных в части второй настоящего пункта), а дела об административных правонарушениях, предусмотренных в подпунктах 11.4 – 11.6 пункта 11 настоящего Декрета, районному (городскому) суду.</w:t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  <w:t>Дела об административных правонарушениях, предусмотренных в подпунктах 11.1 – 11.3 пункта 11 настоящего Декрета, подлежат направлению в суд во всех случаях, если лицо не признало себя виновным в совершении административного правонарушения либо отказалось от дачи объяснений.</w:t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  <w:t>13. Создать в Республике Беларусь с 1 марта 2015 г. Единую систему учета лиц, потребляющих наркотические средства, психотропные вещества, их аналоги.</w:t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  <w:t>Формирование и ведение Единой системы учета лиц, потребляющих наркотические средства, психотропные вещества, их аналоги, осуществляются Министерством здравоохранения в порядке, определяемом Советом Министров Республики Беларусь.</w:t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</w:r>
      <w:proofErr w:type="gramStart"/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t>Министерством здравоохранения обеспечивается незамедлительное представление сведений о лицах, включенных в Единую систему учета лиц, потребляющих наркотические средства, психотропные вещества, их аналоги, в органы внутренних дел по их месту жительства (месту пребывания) для последующего принятия мер профилактического характера, а также по письменным запросам органов внутренних дел в установленные в них сроки.</w:t>
      </w:r>
      <w:proofErr w:type="gramEnd"/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  <w:t xml:space="preserve">Порядок организации работы по выявлению и учету лиц, потребляющих наркотические </w:t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lastRenderedPageBreak/>
        <w:t>средства, психотропные вещества, их аналоги, а также порядок обмена сведениями о таких лицах устанавливается Министерством здравоохранения совместно с Министерством внутренних дел.</w:t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  <w:t xml:space="preserve">14. </w:t>
      </w:r>
      <w:proofErr w:type="gramStart"/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t>В Республике Беларусь запрещается оборот аналогов наркотических средств, психотропных веществ, за исключением использования их в научных и учебных целях, при подготовке служебных собак, в оперативно-розыскной деятельности, а также экспертной деятельности, осуществляемой государственными судебно-экспертными учреждениями (подразделениями), с ноля часов суток, следующих за днем размещения информации о таких химических веществах на официальном сайте Министерства внутренних дел в глобальной компьютерной сети Интернет.</w:t>
      </w:r>
      <w:proofErr w:type="gramEnd"/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  <w:t>Отнесение химических веществ к аналогам наркотических средств, психотропных веществ осуществляется путем проведения экспертизы государственными судебно-экспертными учреждениями (подразделениями), созданными в установленном законодательством порядке, на основании постановлений о назначении экспертизы, выносимых органами уголовного преследования.</w:t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  <w:t>Предметом экспертизы являются соотнесение структурной формулы химического вещества со структурными формулами наркотических средств, психотропных веществ или базовыми структурами и определение наличия в этой структурной формуле одного или нескольких заместителей атомов водорода.</w:t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  <w:t>К аналогам наркотических средств, психотропных веществ не могут быть отнесены химические вещества, включенные в Республиканский перечень, а также лекарственные средства, включенные в Государственный реестр лекарственных средств Республики Беларусь.</w:t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  <w:t>В день вынесения заключения эксперта об отнесении химического вещества к аналогу наркотического средства или психотропного вещества государственным судебно-экспертным учреждением (подразделением) такая информация направляется в Министерство внутренних дел для размещения на его официальном сайте в глобальной компьютерной сети Интернет.</w:t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  <w:t>В срок, не превышающий шесть месяцев со дня размещения информации об аналогах наркотических средств, психотропных веществ на официальном сайте Министерства внутренних дел в глобальной компьютерной сети Интернет, такие химические вещества подлежат включению в Республиканский перечень путем внесения в него соответствующих дополнений. Информация о включении в Республиканский перечень химических веществ, отнесенных ранее к аналогам наркотических средств, психотропных веществ, размещается на официальном сайте Министерства внутренних дел в глобальной компьютерной сети Интернет.</w:t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  <w:t>15. Республиканский перечень устанавливается (изменяется, дополняется) Министерством здравоохранения по согласованию с Министерством внутренних дел и Государственным комитетом судебных экспертиз. Наркотические средства, психотропные вещества с общими базовыми структурами объединяются в Республиканском перечне в группы. Химические названия базовых структур указываются в наименованиях сформированных групп наркотических средств, психотропных веществ.</w:t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  <w:t xml:space="preserve">Обязательная юридическая экспертиза нормативного правового акта, предусматривающего изменение и (или) дополнение Республиканского перечня, не проводится. В день принятия указанного нормативного правового акта он направляется в Национальный центр правовой информации для включения в Национальный реестр правовых актов Республики Беларусь. </w:t>
      </w:r>
      <w:proofErr w:type="gramStart"/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t>Данный нормативный правовой акт регистрируется в Национальном реестре правовых актов Республики Беларусь, подлежит официальному опубликованию на Национальном правовом Интернет-портале Республики Беларусь в день, следующий за днем поступления в Национальный центр правовой информации, и вступает в силу с ноля часов суток, следующих за днем его официального опубликования на Национальном правовом Интернет-портале Республики Беларусь.</w:t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lastRenderedPageBreak/>
        <w:t>16.</w:t>
      </w:r>
      <w:proofErr w:type="gramEnd"/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t xml:space="preserve"> Физические лица, которым открываются либо которым открыты электронные кошельки, подлежат обязательной идентификации независимо от размеров сумм электронных денег, числящихся в таких электронных кошельках, в порядке, установленном законодательством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поражения.</w:t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</w:r>
      <w:proofErr w:type="gramStart"/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t>Сведения об электронном кошельке, открытом на имя физического лица, подлежат обязательному представлению на основании письменного запроса органа государственной безопасности, органа внутренних дел или Следственного комитета в установленные в нем сроки.</w:t>
      </w:r>
      <w:proofErr w:type="gramEnd"/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t xml:space="preserve"> </w:t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  <w:t>Письменный запрос в банк либо иную организацию, открывшую электронный кошелек, имеют право направлять от имени:</w:t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  <w:t>органов государственной безопасности – Председатель Комитета государственной безопасности и его заместители, начальники главных управлений центрального аппарата Комитета государственной безопасности и их заместители, начальники территориальных органов государственной безопасности;</w:t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  <w:t>органов внутренних дел – Министр внутренних дел и его заместители, начальники главных управлений центрального аппарата Министерства внутренних дел и их заместители, начальники территориальных органов внутренних дел и их заместители;</w:t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  <w:t xml:space="preserve">Следственного комитета – Председатель Следственного комитета и его заместители, начальники главных управлений центрального аппарата Следственного комитета и их заместители, начальники управлений Следственного комитета по областям и </w:t>
      </w:r>
      <w:proofErr w:type="spellStart"/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t>г</w:t>
      </w:r>
      <w:proofErr w:type="gramStart"/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t>.М</w:t>
      </w:r>
      <w:proofErr w:type="gramEnd"/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t>инску</w:t>
      </w:r>
      <w:proofErr w:type="spellEnd"/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t xml:space="preserve"> и их заместители, начальники районных (межрайонных), городских, районных в городах отделов Следственного комитета и их заместители.</w:t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  <w:t>17. До приведения актов законодательства в соответствие с настоящим Декретом они применяются в части, не противоречащей данному Декрету.</w:t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  <w:t>Основания и условия уголовной ответственности, наказания и иные меры уголовной ответственности, порядок деятельности органов, ведущих уголовный процесс, а также права и обязанности участников уголовного процесса в части, не урегулированной настоящим Декретом, определяются уголовным и уголовно-процессуальным законодательством.</w:t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  <w:t>18. Физические лица, которым открыты электронные кошельки и в отношении которых на дату вступления в силу настоящего Декрета идентификация не проводилась, обязаны до 1 марта 2015 г. представить в банк либо иную организацию, открывшую электронный кошелек, документы, необходимые для проведения идентификации. При непредставлении физическими лицами документов в указанный срок операции с электронными деньгами, числящимися в таких электронных кошельках, должны быть приостановлены до проведения идентификации в установленном порядке.</w:t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  <w:t xml:space="preserve">19. </w:t>
      </w:r>
      <w:proofErr w:type="gramStart"/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t>Совету Министров Республики Беларусь:</w:t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  <w:t>19.1. в трехмесячный срок внести в установленном порядке в Палату представителей Национального собрания Республики Беларусь проект закона Республики Беларусь, предусматривающий приведение законов (кодексов) в соответствие с настоящим Декретом;</w:t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  <w:t>19.2. в двухмесячный срок:</w:t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  <w:t>обеспечить создание и функционирование Единой системы учета лиц, потребляющих наркотические средства, психотропные вещества, их аналоги;</w:t>
      </w:r>
      <w:proofErr w:type="gramEnd"/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  <w:t>принять меры по:</w:t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lastRenderedPageBreak/>
        <w:t>организации специализированных лечебно-трудовых профилакториев для больных наркоманией или токсикоманией;</w:t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  <w:t>созданию отдельных исправительных учреждений для отбывания наказания в виде лишения свободы лицами, осужденными за преступления, связанные с незаконным оборотом наркотиков, а также по обеспечению раздельного содержания таких лиц и других осужденных в иных исправительных учреждениях;</w:t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  <w:t>созданию профильных лечебно-воспитательных учреждений, обеспечивающих комплексную реабилитацию несовершеннолетних, состоящих в порядке, установленном законодательством, на наркологическом учете;</w:t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  <w:t>обеспечить приведение других актов законодательства в соответствие с настоящим Декретом и принять иные меры по его реализации.</w:t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  <w:t>20. Настоящий Декрет вступает в силу с 1 января 2015 г.</w:t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  <w:t>Пункты 4 – 6, 11 и 12 настоящего Декрета действуют до вступления в силу соответствующих дополнений и изменений в Уголовный кодекс Республики Беларусь, Уголовно-процессуальный кодекс Республики Беларусь, Кодекс Республики Беларусь об административных правонарушениях и Процессуально-исполнительный кодекс Республики Беларусь об административных правонарушениях.</w:t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</w:r>
      <w:r w:rsidRPr="002D1176">
        <w:rPr>
          <w:rFonts w:ascii="Trebuchet MS" w:eastAsia="Times New Roman" w:hAnsi="Trebuchet MS" w:cs="Tahoma"/>
          <w:color w:val="323130"/>
          <w:sz w:val="21"/>
          <w:szCs w:val="21"/>
          <w:lang w:eastAsia="ru-RU"/>
        </w:rPr>
        <w:br/>
      </w:r>
      <w:r w:rsidRPr="002D1176">
        <w:rPr>
          <w:rFonts w:ascii="Trebuchet MS" w:eastAsia="Times New Roman" w:hAnsi="Trebuchet MS" w:cs="Tahoma"/>
          <w:b/>
          <w:bCs/>
          <w:i/>
          <w:iCs/>
          <w:color w:val="323130"/>
          <w:sz w:val="21"/>
          <w:szCs w:val="21"/>
          <w:lang w:eastAsia="ru-RU"/>
        </w:rPr>
        <w:t xml:space="preserve">Президент Республики Беларусь </w:t>
      </w:r>
      <w:proofErr w:type="spellStart"/>
      <w:r w:rsidRPr="002D1176">
        <w:rPr>
          <w:rFonts w:ascii="Trebuchet MS" w:eastAsia="Times New Roman" w:hAnsi="Trebuchet MS" w:cs="Tahoma"/>
          <w:b/>
          <w:bCs/>
          <w:i/>
          <w:iCs/>
          <w:color w:val="323130"/>
          <w:sz w:val="21"/>
          <w:szCs w:val="21"/>
          <w:lang w:eastAsia="ru-RU"/>
        </w:rPr>
        <w:t>А.Лукашенко</w:t>
      </w:r>
      <w:proofErr w:type="spellEnd"/>
    </w:p>
    <w:p w:rsidR="00EF2D5D" w:rsidRDefault="00EF2D5D"/>
    <w:sectPr w:rsidR="00EF2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176"/>
    <w:rsid w:val="0003330C"/>
    <w:rsid w:val="002D1176"/>
    <w:rsid w:val="00390A85"/>
    <w:rsid w:val="0067099D"/>
    <w:rsid w:val="00EF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D1176"/>
    <w:pPr>
      <w:spacing w:after="0" w:line="240" w:lineRule="auto"/>
      <w:outlineLvl w:val="0"/>
    </w:pPr>
    <w:rPr>
      <w:rFonts w:ascii="Trebuchet MS" w:eastAsia="Times New Roman" w:hAnsi="Trebuchet MS" w:cs="Times New Roman"/>
      <w:b/>
      <w:bCs/>
      <w:color w:val="000000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1176"/>
    <w:rPr>
      <w:rFonts w:ascii="Trebuchet MS" w:eastAsia="Times New Roman" w:hAnsi="Trebuchet MS" w:cs="Times New Roman"/>
      <w:b/>
      <w:bCs/>
      <w:color w:val="000000"/>
      <w:kern w:val="36"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D1176"/>
    <w:pPr>
      <w:spacing w:after="0" w:line="240" w:lineRule="auto"/>
      <w:outlineLvl w:val="0"/>
    </w:pPr>
    <w:rPr>
      <w:rFonts w:ascii="Trebuchet MS" w:eastAsia="Times New Roman" w:hAnsi="Trebuchet MS" w:cs="Times New Roman"/>
      <w:b/>
      <w:bCs/>
      <w:color w:val="000000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1176"/>
    <w:rPr>
      <w:rFonts w:ascii="Trebuchet MS" w:eastAsia="Times New Roman" w:hAnsi="Trebuchet MS" w:cs="Times New Roman"/>
      <w:b/>
      <w:bCs/>
      <w:color w:val="000000"/>
      <w:kern w:val="36"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3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38931">
              <w:marLeft w:val="300"/>
              <w:marRight w:val="30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08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3850</Words>
  <Characters>21951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Drozdov</dc:creator>
  <cp:lastModifiedBy>Denis Drozdov</cp:lastModifiedBy>
  <cp:revision>1</cp:revision>
  <dcterms:created xsi:type="dcterms:W3CDTF">2017-12-11T09:16:00Z</dcterms:created>
  <dcterms:modified xsi:type="dcterms:W3CDTF">2017-12-11T09:17:00Z</dcterms:modified>
</cp:coreProperties>
</file>