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545" w:rsidRDefault="007C5545">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7C5545" w:rsidRDefault="007C5545">
      <w:pPr>
        <w:pStyle w:val="ConsPlusNormal"/>
        <w:outlineLvl w:val="0"/>
      </w:pPr>
    </w:p>
    <w:p w:rsidR="007C5545" w:rsidRDefault="007C5545">
      <w:pPr>
        <w:pStyle w:val="ConsPlusNormal"/>
        <w:outlineLvl w:val="0"/>
      </w:pPr>
      <w:r>
        <w:t>Зарегистрировано в Национальном реестре правовых актов</w:t>
      </w:r>
    </w:p>
    <w:p w:rsidR="007C5545" w:rsidRDefault="007C5545">
      <w:pPr>
        <w:pStyle w:val="ConsPlusNormal"/>
        <w:spacing w:before="220"/>
      </w:pPr>
      <w:r>
        <w:t>Республики Беларусь 13 октября 2020 г. N 8/35922</w:t>
      </w:r>
    </w:p>
    <w:p w:rsidR="007C5545" w:rsidRDefault="007C5545">
      <w:pPr>
        <w:pStyle w:val="ConsPlusNormal"/>
        <w:pBdr>
          <w:top w:val="single" w:sz="6" w:space="0" w:color="auto"/>
        </w:pBdr>
        <w:spacing w:before="100" w:after="100"/>
        <w:jc w:val="both"/>
        <w:rPr>
          <w:sz w:val="2"/>
          <w:szCs w:val="2"/>
        </w:rPr>
      </w:pPr>
    </w:p>
    <w:p w:rsidR="007C5545" w:rsidRDefault="007C5545">
      <w:pPr>
        <w:pStyle w:val="ConsPlusNormal"/>
      </w:pPr>
    </w:p>
    <w:p w:rsidR="007C5545" w:rsidRDefault="007C5545">
      <w:pPr>
        <w:pStyle w:val="ConsPlusTitle"/>
        <w:jc w:val="center"/>
      </w:pPr>
      <w:r>
        <w:t>ПОСТАНОВЛЕНИЕ МИНИСТЕРСТВА ПО ЧРЕЗВЫЧАЙНЫМ СИТУАЦИЯМ РЕСПУБЛИКИ БЕЛАРУСЬ</w:t>
      </w:r>
    </w:p>
    <w:p w:rsidR="007C5545" w:rsidRDefault="007C5545">
      <w:pPr>
        <w:pStyle w:val="ConsPlusTitle"/>
        <w:jc w:val="center"/>
      </w:pPr>
      <w:r>
        <w:t>16 апреля 2020 г. N 18</w:t>
      </w:r>
    </w:p>
    <w:p w:rsidR="007C5545" w:rsidRDefault="007C5545">
      <w:pPr>
        <w:pStyle w:val="ConsPlusTitle"/>
        <w:jc w:val="center"/>
      </w:pPr>
    </w:p>
    <w:p w:rsidR="007C5545" w:rsidRDefault="007C5545">
      <w:pPr>
        <w:pStyle w:val="ConsPlusTitle"/>
        <w:jc w:val="center"/>
      </w:pPr>
      <w:r>
        <w:t>ОБ ОБУЧЕНИИ И ПРОВЕРКЕ (ОЦЕНКЕ) ЗНАНИЙ ПО ВОПРОСАМ ЯДЕРНОЙ И РАДИАЦИОННОЙ БЕЗОПАСНОСТИ</w:t>
      </w:r>
    </w:p>
    <w:p w:rsidR="007C5545" w:rsidRDefault="007C5545">
      <w:pPr>
        <w:pStyle w:val="ConsPlusNormal"/>
      </w:pPr>
    </w:p>
    <w:p w:rsidR="007C5545" w:rsidRDefault="007C5545">
      <w:pPr>
        <w:pStyle w:val="ConsPlusNormal"/>
        <w:ind w:firstLine="540"/>
        <w:jc w:val="both"/>
      </w:pPr>
      <w:proofErr w:type="gramStart"/>
      <w:r>
        <w:t>На основании </w:t>
      </w:r>
      <w:hyperlink r:id="rId6" w:history="1">
        <w:r>
          <w:rPr>
            <w:color w:val="0000FF"/>
          </w:rPr>
          <w:t>пункта 2 статьи 23</w:t>
        </w:r>
      </w:hyperlink>
      <w:r>
        <w:t xml:space="preserve"> Закона Республики Беларусь от 18 июня 2019 г. N 198-З "О радиационной безопасности", </w:t>
      </w:r>
      <w:hyperlink r:id="rId7" w:history="1">
        <w:r>
          <w:rPr>
            <w:color w:val="0000FF"/>
          </w:rPr>
          <w:t>подпункта 7.4 пункта 7</w:t>
        </w:r>
      </w:hyperlink>
      <w:r>
        <w:t xml:space="preserve"> Положения о Министерстве по чрезвычайным ситуациям Республики Беларусь, утвержденного Указом Президента Республики Беларусь от 29 декабря 2006 г. N 756, и </w:t>
      </w:r>
      <w:hyperlink r:id="rId8" w:history="1">
        <w:r>
          <w:rPr>
            <w:color w:val="0000FF"/>
          </w:rPr>
          <w:t>абзаца второго подпункта 128.1 пункта 128</w:t>
        </w:r>
      </w:hyperlink>
      <w:r>
        <w:t xml:space="preserve"> Положения о лицензировании отдельных видов деятельности, утвержденного Указом Президента Республики</w:t>
      </w:r>
      <w:proofErr w:type="gramEnd"/>
      <w:r>
        <w:t xml:space="preserve"> Беларусь от 1 сентября 2010 г. N 450, Министерство по чрезвычайным ситуациям Республики Беларусь ПОСТАНОВЛЯЕТ:</w:t>
      </w:r>
    </w:p>
    <w:p w:rsidR="007C5545" w:rsidRDefault="007C5545">
      <w:pPr>
        <w:pStyle w:val="ConsPlusNormal"/>
        <w:spacing w:before="220"/>
        <w:ind w:firstLine="540"/>
        <w:jc w:val="both"/>
      </w:pPr>
      <w:r>
        <w:t xml:space="preserve">1. Установить </w:t>
      </w:r>
      <w:hyperlink w:anchor="P57" w:history="1">
        <w:r>
          <w:rPr>
            <w:color w:val="0000FF"/>
          </w:rPr>
          <w:t>перечень</w:t>
        </w:r>
      </w:hyperlink>
      <w:r>
        <w:t xml:space="preserve"> категорий работающих, подлежащих обучению и проверке (оценке) знаний по вопросам ядерной и радиационной безопасности, согласно приложению.</w:t>
      </w:r>
    </w:p>
    <w:p w:rsidR="007C5545" w:rsidRDefault="007C5545">
      <w:pPr>
        <w:pStyle w:val="ConsPlusNormal"/>
        <w:spacing w:before="220"/>
        <w:ind w:firstLine="540"/>
        <w:jc w:val="both"/>
      </w:pPr>
      <w:r>
        <w:t>2. Утвердить </w:t>
      </w:r>
      <w:hyperlink w:anchor="P117" w:history="1">
        <w:r>
          <w:rPr>
            <w:color w:val="0000FF"/>
          </w:rPr>
          <w:t>Инструкцию</w:t>
        </w:r>
      </w:hyperlink>
      <w:r>
        <w:t xml:space="preserve"> о порядке обучения и проверки (оценки) знаний по вопросам ядерной и радиационной безопасности (прилагается).</w:t>
      </w:r>
    </w:p>
    <w:p w:rsidR="007C5545" w:rsidRDefault="007C5545">
      <w:pPr>
        <w:pStyle w:val="ConsPlusNormal"/>
        <w:spacing w:before="220"/>
        <w:ind w:firstLine="540"/>
        <w:jc w:val="both"/>
      </w:pPr>
      <w:r>
        <w:t>3. Признать утратившим силу </w:t>
      </w:r>
      <w:hyperlink r:id="rId9" w:history="1">
        <w:r>
          <w:rPr>
            <w:color w:val="0000FF"/>
          </w:rPr>
          <w:t>постановление</w:t>
        </w:r>
      </w:hyperlink>
      <w:r>
        <w:t xml:space="preserve"> Министерства по чрезвычайным ситуациям Республики Беларусь от 30 ноября 2010 г. N 55 "Об утверждении Инструкции о порядке обучения, инструктажа и оценки знаний нормативных правовых актов, в том числе технических нормативных правовых актов, в области обеспечения ядерной и радиационной безопасности".</w:t>
      </w:r>
    </w:p>
    <w:p w:rsidR="007C5545" w:rsidRDefault="007C5545">
      <w:pPr>
        <w:pStyle w:val="ConsPlusNormal"/>
        <w:spacing w:before="220"/>
        <w:ind w:firstLine="540"/>
        <w:jc w:val="both"/>
      </w:pPr>
      <w:r>
        <w:t>4. Настоящее постановление вступает в силу после его официального опубликования.</w:t>
      </w:r>
    </w:p>
    <w:p w:rsidR="007C5545" w:rsidRDefault="007C5545">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5545">
        <w:tc>
          <w:tcPr>
            <w:tcW w:w="4677" w:type="dxa"/>
            <w:tcBorders>
              <w:top w:val="nil"/>
              <w:left w:val="nil"/>
              <w:bottom w:val="nil"/>
              <w:right w:val="nil"/>
            </w:tcBorders>
          </w:tcPr>
          <w:p w:rsidR="007C5545" w:rsidRDefault="007C5545">
            <w:pPr>
              <w:pStyle w:val="ConsPlusNormal"/>
            </w:pPr>
            <w:r>
              <w:t>Министр</w:t>
            </w:r>
          </w:p>
        </w:tc>
        <w:tc>
          <w:tcPr>
            <w:tcW w:w="4677" w:type="dxa"/>
            <w:tcBorders>
              <w:top w:val="nil"/>
              <w:left w:val="nil"/>
              <w:bottom w:val="nil"/>
              <w:right w:val="nil"/>
            </w:tcBorders>
          </w:tcPr>
          <w:p w:rsidR="007C5545" w:rsidRDefault="007C5545">
            <w:pPr>
              <w:pStyle w:val="ConsPlusNormal"/>
              <w:jc w:val="right"/>
            </w:pPr>
            <w:proofErr w:type="spellStart"/>
            <w:r>
              <w:t>В.А.Ващенко</w:t>
            </w:r>
            <w:proofErr w:type="spellEnd"/>
          </w:p>
        </w:tc>
      </w:tr>
    </w:tbl>
    <w:p w:rsidR="007C5545" w:rsidRDefault="007C5545">
      <w:pPr>
        <w:pStyle w:val="ConsPlusNormal"/>
        <w:jc w:val="both"/>
      </w:pPr>
    </w:p>
    <w:p w:rsidR="007C5545" w:rsidRDefault="007C5545">
      <w:pPr>
        <w:pStyle w:val="ConsPlusNonformat"/>
        <w:jc w:val="both"/>
      </w:pPr>
      <w:r>
        <w:t>СОГЛАСОВАНО</w:t>
      </w:r>
    </w:p>
    <w:p w:rsidR="007C5545" w:rsidRDefault="007C5545">
      <w:pPr>
        <w:pStyle w:val="ConsPlusNonformat"/>
        <w:jc w:val="both"/>
      </w:pPr>
      <w:r>
        <w:t>Министерство образования</w:t>
      </w:r>
    </w:p>
    <w:p w:rsidR="007C5545" w:rsidRDefault="007C5545">
      <w:pPr>
        <w:pStyle w:val="ConsPlusNonformat"/>
        <w:jc w:val="both"/>
      </w:pPr>
      <w:r>
        <w:t>Республики Беларусь</w:t>
      </w:r>
    </w:p>
    <w:p w:rsidR="007C5545" w:rsidRDefault="007C5545">
      <w:pPr>
        <w:pStyle w:val="ConsPlusNonformat"/>
        <w:jc w:val="both"/>
      </w:pPr>
    </w:p>
    <w:p w:rsidR="007C5545" w:rsidRDefault="007C5545">
      <w:pPr>
        <w:pStyle w:val="ConsPlusNonformat"/>
        <w:jc w:val="both"/>
      </w:pPr>
      <w:r>
        <w:t>Министерство энергетики</w:t>
      </w:r>
    </w:p>
    <w:p w:rsidR="007C5545" w:rsidRDefault="007C5545">
      <w:pPr>
        <w:pStyle w:val="ConsPlusNonformat"/>
        <w:jc w:val="both"/>
      </w:pPr>
      <w:r>
        <w:t>Республики Беларусь</w:t>
      </w:r>
    </w:p>
    <w:p w:rsidR="007C5545" w:rsidRDefault="007C5545">
      <w:pPr>
        <w:pStyle w:val="ConsPlusNonformat"/>
        <w:jc w:val="both"/>
      </w:pPr>
    </w:p>
    <w:p w:rsidR="007C5545" w:rsidRDefault="007C5545">
      <w:pPr>
        <w:pStyle w:val="ConsPlusNonformat"/>
        <w:jc w:val="both"/>
      </w:pPr>
      <w:r>
        <w:t>Брестский областной</w:t>
      </w:r>
    </w:p>
    <w:p w:rsidR="007C5545" w:rsidRDefault="007C5545">
      <w:pPr>
        <w:pStyle w:val="ConsPlusNonformat"/>
        <w:jc w:val="both"/>
      </w:pPr>
      <w:r>
        <w:t>исполнительный комитет</w:t>
      </w:r>
    </w:p>
    <w:p w:rsidR="007C5545" w:rsidRDefault="007C5545">
      <w:pPr>
        <w:pStyle w:val="ConsPlusNonformat"/>
        <w:jc w:val="both"/>
      </w:pPr>
    </w:p>
    <w:p w:rsidR="007C5545" w:rsidRDefault="007C5545">
      <w:pPr>
        <w:pStyle w:val="ConsPlusNonformat"/>
        <w:jc w:val="both"/>
      </w:pPr>
      <w:r>
        <w:t>Витебский областной</w:t>
      </w:r>
    </w:p>
    <w:p w:rsidR="007C5545" w:rsidRDefault="007C5545">
      <w:pPr>
        <w:pStyle w:val="ConsPlusNonformat"/>
        <w:jc w:val="both"/>
      </w:pPr>
      <w:r>
        <w:t>исполнительный комитет</w:t>
      </w:r>
    </w:p>
    <w:p w:rsidR="007C5545" w:rsidRDefault="007C5545">
      <w:pPr>
        <w:pStyle w:val="ConsPlusNonformat"/>
        <w:jc w:val="both"/>
      </w:pPr>
    </w:p>
    <w:p w:rsidR="007C5545" w:rsidRDefault="007C5545">
      <w:pPr>
        <w:pStyle w:val="ConsPlusNonformat"/>
        <w:jc w:val="both"/>
      </w:pPr>
      <w:r>
        <w:t>Гомельский областной</w:t>
      </w:r>
    </w:p>
    <w:p w:rsidR="007C5545" w:rsidRDefault="007C5545">
      <w:pPr>
        <w:pStyle w:val="ConsPlusNonformat"/>
        <w:jc w:val="both"/>
      </w:pPr>
      <w:r>
        <w:t>исполнительный комитет</w:t>
      </w:r>
    </w:p>
    <w:p w:rsidR="007C5545" w:rsidRDefault="007C5545">
      <w:pPr>
        <w:pStyle w:val="ConsPlusNonformat"/>
        <w:jc w:val="both"/>
      </w:pPr>
    </w:p>
    <w:p w:rsidR="007C5545" w:rsidRDefault="007C5545">
      <w:pPr>
        <w:pStyle w:val="ConsPlusNonformat"/>
        <w:jc w:val="both"/>
      </w:pPr>
      <w:r>
        <w:t>Гродненский областной</w:t>
      </w:r>
    </w:p>
    <w:p w:rsidR="007C5545" w:rsidRDefault="007C5545">
      <w:pPr>
        <w:pStyle w:val="ConsPlusNonformat"/>
        <w:jc w:val="both"/>
      </w:pPr>
      <w:r>
        <w:t>исполнительный комитет</w:t>
      </w:r>
    </w:p>
    <w:p w:rsidR="007C5545" w:rsidRDefault="007C5545">
      <w:pPr>
        <w:pStyle w:val="ConsPlusNonformat"/>
        <w:jc w:val="both"/>
      </w:pPr>
    </w:p>
    <w:p w:rsidR="007C5545" w:rsidRDefault="007C5545">
      <w:pPr>
        <w:pStyle w:val="ConsPlusNonformat"/>
        <w:jc w:val="both"/>
      </w:pPr>
      <w:r>
        <w:t>Минский городской</w:t>
      </w:r>
    </w:p>
    <w:p w:rsidR="007C5545" w:rsidRDefault="007C5545">
      <w:pPr>
        <w:pStyle w:val="ConsPlusNonformat"/>
        <w:jc w:val="both"/>
      </w:pPr>
      <w:r>
        <w:t>исполнительный комитет</w:t>
      </w:r>
    </w:p>
    <w:p w:rsidR="007C5545" w:rsidRDefault="007C5545">
      <w:pPr>
        <w:pStyle w:val="ConsPlusNonformat"/>
        <w:jc w:val="both"/>
      </w:pPr>
    </w:p>
    <w:p w:rsidR="007C5545" w:rsidRDefault="007C5545">
      <w:pPr>
        <w:pStyle w:val="ConsPlusNonformat"/>
        <w:jc w:val="both"/>
      </w:pPr>
      <w:r>
        <w:t>Минский областной</w:t>
      </w:r>
    </w:p>
    <w:p w:rsidR="007C5545" w:rsidRDefault="007C5545">
      <w:pPr>
        <w:pStyle w:val="ConsPlusNonformat"/>
        <w:jc w:val="both"/>
      </w:pPr>
      <w:r>
        <w:t>исполнительный комитет</w:t>
      </w:r>
    </w:p>
    <w:p w:rsidR="007C5545" w:rsidRDefault="007C5545">
      <w:pPr>
        <w:pStyle w:val="ConsPlusNonformat"/>
        <w:jc w:val="both"/>
      </w:pPr>
    </w:p>
    <w:p w:rsidR="007C5545" w:rsidRDefault="007C5545">
      <w:pPr>
        <w:pStyle w:val="ConsPlusNonformat"/>
        <w:jc w:val="both"/>
      </w:pPr>
      <w:r>
        <w:t>Могилевский областной</w:t>
      </w:r>
    </w:p>
    <w:p w:rsidR="007C5545" w:rsidRDefault="007C5545">
      <w:pPr>
        <w:pStyle w:val="ConsPlusNonformat"/>
        <w:jc w:val="both"/>
      </w:pPr>
      <w:r>
        <w:t>исполнительный комитет</w:t>
      </w: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jc w:val="right"/>
        <w:outlineLvl w:val="0"/>
      </w:pPr>
      <w:r>
        <w:t>Приложение</w:t>
      </w:r>
    </w:p>
    <w:p w:rsidR="007C5545" w:rsidRDefault="007C5545">
      <w:pPr>
        <w:pStyle w:val="ConsPlusNormal"/>
        <w:jc w:val="right"/>
      </w:pPr>
      <w:r>
        <w:t>к постановлению</w:t>
      </w:r>
    </w:p>
    <w:p w:rsidR="007C5545" w:rsidRDefault="007C5545">
      <w:pPr>
        <w:pStyle w:val="ConsPlusNormal"/>
        <w:jc w:val="right"/>
      </w:pPr>
      <w:r>
        <w:t>Министерства</w:t>
      </w:r>
    </w:p>
    <w:p w:rsidR="007C5545" w:rsidRDefault="007C5545">
      <w:pPr>
        <w:pStyle w:val="ConsPlusNormal"/>
        <w:jc w:val="right"/>
      </w:pPr>
      <w:r>
        <w:t>по чрезвычайным ситуациям</w:t>
      </w:r>
    </w:p>
    <w:p w:rsidR="007C5545" w:rsidRDefault="007C5545">
      <w:pPr>
        <w:pStyle w:val="ConsPlusNormal"/>
        <w:jc w:val="right"/>
      </w:pPr>
      <w:r>
        <w:t>Республики Беларусь</w:t>
      </w:r>
    </w:p>
    <w:p w:rsidR="007C5545" w:rsidRDefault="007C5545">
      <w:pPr>
        <w:pStyle w:val="ConsPlusNormal"/>
        <w:jc w:val="right"/>
      </w:pPr>
      <w:r>
        <w:t>16.04.2020 N 18</w:t>
      </w:r>
    </w:p>
    <w:p w:rsidR="007C5545" w:rsidRDefault="007C5545">
      <w:pPr>
        <w:pStyle w:val="ConsPlusNormal"/>
      </w:pPr>
    </w:p>
    <w:p w:rsidR="007C5545" w:rsidRDefault="007C5545">
      <w:pPr>
        <w:pStyle w:val="ConsPlusTitle"/>
        <w:jc w:val="center"/>
      </w:pPr>
      <w:bookmarkStart w:id="0" w:name="P57"/>
      <w:bookmarkEnd w:id="0"/>
      <w:r>
        <w:t>ПЕРЕЧЕНЬ</w:t>
      </w:r>
    </w:p>
    <w:p w:rsidR="007C5545" w:rsidRDefault="007C5545">
      <w:pPr>
        <w:pStyle w:val="ConsPlusTitle"/>
        <w:jc w:val="center"/>
      </w:pPr>
      <w:r>
        <w:t>КАТЕГОРИЙ РАБОТАЮЩИХ, ПОДЛЕЖАЩИХ ОБУЧЕНИЮ И ПРОВЕРКЕ (ОЦЕНКЕ) ЗНАНИЙ ПО ВОПРОСАМ ЯДЕРНОЙ И РАДИАЦИОННОЙ БЕЗОПАСНОСТИ</w:t>
      </w:r>
    </w:p>
    <w:p w:rsidR="007C5545" w:rsidRDefault="007C5545">
      <w:pPr>
        <w:pStyle w:val="ConsPlusNormal"/>
      </w:pPr>
    </w:p>
    <w:p w:rsidR="007C5545" w:rsidRDefault="007C5545">
      <w:pPr>
        <w:pStyle w:val="ConsPlusNormal"/>
        <w:ind w:firstLine="540"/>
        <w:jc w:val="both"/>
      </w:pPr>
      <w:bookmarkStart w:id="1" w:name="P60"/>
      <w:bookmarkEnd w:id="1"/>
      <w:r>
        <w:t>1. </w:t>
      </w:r>
      <w:proofErr w:type="gramStart"/>
      <w:r>
        <w:t>Работники (руководители, специалисты) юридических лиц и индивидуальных предпринимателей (далее - организации), назначенные:</w:t>
      </w:r>
      <w:proofErr w:type="gramEnd"/>
    </w:p>
    <w:p w:rsidR="007C5545" w:rsidRDefault="007C5545">
      <w:pPr>
        <w:pStyle w:val="ConsPlusNormal"/>
        <w:spacing w:before="220"/>
        <w:ind w:firstLine="540"/>
        <w:jc w:val="both"/>
      </w:pPr>
      <w:r>
        <w:t>1.1. </w:t>
      </w:r>
      <w:proofErr w:type="gramStart"/>
      <w:r>
        <w:t>ответственными</w:t>
      </w:r>
      <w:proofErr w:type="gramEnd"/>
      <w:r>
        <w:t xml:space="preserve"> за безопасное выполнение работ и (или) оказание услуг:</w:t>
      </w:r>
    </w:p>
    <w:p w:rsidR="007C5545" w:rsidRDefault="007C5545">
      <w:pPr>
        <w:pStyle w:val="ConsPlusNormal"/>
        <w:spacing w:before="220"/>
        <w:ind w:firstLine="540"/>
        <w:jc w:val="both"/>
      </w:pPr>
      <w:r>
        <w:t>1.1.1. по размещению, проектированию, сооружению ядерных установок;</w:t>
      </w:r>
    </w:p>
    <w:p w:rsidR="007C5545" w:rsidRDefault="007C5545">
      <w:pPr>
        <w:pStyle w:val="ConsPlusNormal"/>
        <w:spacing w:before="220"/>
        <w:ind w:firstLine="540"/>
        <w:jc w:val="both"/>
      </w:pPr>
      <w:r>
        <w:t>1.1.2. по эксплуатации, выводу из эксплуатации ядерных установок;</w:t>
      </w:r>
    </w:p>
    <w:p w:rsidR="007C5545" w:rsidRDefault="007C5545">
      <w:pPr>
        <w:pStyle w:val="ConsPlusNormal"/>
        <w:spacing w:before="220"/>
        <w:ind w:firstLine="540"/>
        <w:jc w:val="both"/>
      </w:pPr>
      <w:r>
        <w:t>1.1.3. по проектированию, размещению, сооружению пунктов хранения ядерных материалов;</w:t>
      </w:r>
    </w:p>
    <w:p w:rsidR="007C5545" w:rsidRDefault="007C5545">
      <w:pPr>
        <w:pStyle w:val="ConsPlusNormal"/>
        <w:spacing w:before="220"/>
        <w:ind w:firstLine="540"/>
        <w:jc w:val="both"/>
      </w:pPr>
      <w:r>
        <w:t>1.1.4. по эксплуатации, выводу из эксплуатации пунктов хранения ядерных материалов;</w:t>
      </w:r>
    </w:p>
    <w:p w:rsidR="007C5545" w:rsidRDefault="007C5545">
      <w:pPr>
        <w:pStyle w:val="ConsPlusNormal"/>
        <w:spacing w:before="220"/>
        <w:ind w:firstLine="540"/>
        <w:jc w:val="both"/>
      </w:pPr>
      <w:r>
        <w:t>1.1.5. по обращению с ядерными материалами, ядерным топливом, отработавшими ядерными материалами, отработавшим ядерным топливом;</w:t>
      </w:r>
    </w:p>
    <w:p w:rsidR="007C5545" w:rsidRDefault="007C5545">
      <w:pPr>
        <w:pStyle w:val="ConsPlusNormal"/>
        <w:spacing w:before="220"/>
        <w:ind w:firstLine="540"/>
        <w:jc w:val="both"/>
      </w:pPr>
      <w:r>
        <w:t>1.1.6. по обращению с эксплуатационными радиоактивными отходами;</w:t>
      </w:r>
    </w:p>
    <w:p w:rsidR="007C5545" w:rsidRDefault="007C5545">
      <w:pPr>
        <w:pStyle w:val="ConsPlusNormal"/>
        <w:spacing w:before="220"/>
        <w:ind w:firstLine="540"/>
        <w:jc w:val="both"/>
      </w:pPr>
      <w:r>
        <w:t>1.1.7. по проектированию радиационных устройств и установок;</w:t>
      </w:r>
    </w:p>
    <w:p w:rsidR="007C5545" w:rsidRDefault="007C5545">
      <w:pPr>
        <w:pStyle w:val="ConsPlusNormal"/>
        <w:spacing w:before="220"/>
        <w:ind w:firstLine="540"/>
        <w:jc w:val="both"/>
      </w:pPr>
      <w:r>
        <w:t>1.1.8. по изготовлению, монтажу, наладке, диагностированию, ремонту, обслуживанию радиационных устройств и установок;</w:t>
      </w:r>
    </w:p>
    <w:p w:rsidR="007C5545" w:rsidRDefault="007C5545">
      <w:pPr>
        <w:pStyle w:val="ConsPlusNormal"/>
        <w:spacing w:before="220"/>
        <w:ind w:firstLine="540"/>
        <w:jc w:val="both"/>
      </w:pPr>
      <w:r>
        <w:t>1.1.9. по проектированию радиационных объектов;</w:t>
      </w:r>
    </w:p>
    <w:p w:rsidR="007C5545" w:rsidRDefault="007C5545">
      <w:pPr>
        <w:pStyle w:val="ConsPlusNormal"/>
        <w:spacing w:before="220"/>
        <w:ind w:firstLine="540"/>
        <w:jc w:val="both"/>
      </w:pPr>
      <w:r>
        <w:t>1.1.10. по размещению, проектированию, сооружению пунктов хранения радиоактивных отходов;</w:t>
      </w:r>
    </w:p>
    <w:p w:rsidR="007C5545" w:rsidRDefault="007C5545">
      <w:pPr>
        <w:pStyle w:val="ConsPlusNormal"/>
        <w:spacing w:before="220"/>
        <w:ind w:firstLine="540"/>
        <w:jc w:val="both"/>
      </w:pPr>
      <w:r>
        <w:t>1.1.11. по выводу из эксплуатации пунктов хранения радиоактивных отходов;</w:t>
      </w:r>
    </w:p>
    <w:p w:rsidR="007C5545" w:rsidRDefault="007C5545">
      <w:pPr>
        <w:pStyle w:val="ConsPlusNormal"/>
        <w:spacing w:before="220"/>
        <w:ind w:firstLine="540"/>
        <w:jc w:val="both"/>
      </w:pPr>
      <w:r>
        <w:t>1.1.12. по конструированию, изготовлению технологического оборудования для объектов использования атомной энергии;</w:t>
      </w:r>
    </w:p>
    <w:p w:rsidR="007C5545" w:rsidRDefault="007C5545">
      <w:pPr>
        <w:pStyle w:val="ConsPlusNormal"/>
        <w:spacing w:before="220"/>
        <w:ind w:firstLine="540"/>
        <w:jc w:val="both"/>
      </w:pPr>
      <w:r>
        <w:t xml:space="preserve">1.1.13. по проектированию, изготовлению средств радиационной защиты для радиационных </w:t>
      </w:r>
      <w:r>
        <w:lastRenderedPageBreak/>
        <w:t>объектов;</w:t>
      </w:r>
    </w:p>
    <w:p w:rsidR="007C5545" w:rsidRDefault="007C5545">
      <w:pPr>
        <w:pStyle w:val="ConsPlusNormal"/>
        <w:spacing w:before="220"/>
        <w:ind w:firstLine="540"/>
        <w:jc w:val="both"/>
      </w:pPr>
      <w:r>
        <w:t>1.2. </w:t>
      </w:r>
      <w:proofErr w:type="gramStart"/>
      <w:r>
        <w:t>ответственными</w:t>
      </w:r>
      <w:proofErr w:type="gramEnd"/>
      <w:r>
        <w:t xml:space="preserve"> за безопасное выполнение работ и (или) оказание услуг эксплуатирующим организациям, влияющих на безопасность, включая строительство объектов;</w:t>
      </w:r>
    </w:p>
    <w:p w:rsidR="007C5545" w:rsidRDefault="007C5545">
      <w:pPr>
        <w:pStyle w:val="ConsPlusNormal"/>
        <w:spacing w:before="220"/>
        <w:ind w:firstLine="540"/>
        <w:jc w:val="both"/>
      </w:pPr>
      <w:proofErr w:type="gramStart"/>
      <w:r>
        <w:t>1.3. ответственными за радиационную безопасность (в том числе руководители и работники структурных подразделений организаций, ответственных за осуществление производственного контроля за обеспечением радиационной безопасности), за радиационный контроль, за техническое состояние источников ионизирующего излучения (далее - ИИИ) при выполнении работ и (или) оказании услуг по обращению с закрытыми ИИИ первой - четвертой категорий по степени радиационной опасности и радиационными устройствами, содержащими указанные ИИИ:</w:t>
      </w:r>
      <w:proofErr w:type="gramEnd"/>
    </w:p>
    <w:p w:rsidR="007C5545" w:rsidRDefault="007C5545">
      <w:pPr>
        <w:pStyle w:val="ConsPlusNormal"/>
        <w:spacing w:before="220"/>
        <w:ind w:firstLine="540"/>
        <w:jc w:val="both"/>
      </w:pPr>
      <w:r>
        <w:t>1.3.1. в медицинских целях;</w:t>
      </w:r>
    </w:p>
    <w:p w:rsidR="007C5545" w:rsidRDefault="007C5545">
      <w:pPr>
        <w:pStyle w:val="ConsPlusNormal"/>
        <w:spacing w:before="220"/>
        <w:ind w:firstLine="540"/>
        <w:jc w:val="both"/>
      </w:pPr>
      <w:r>
        <w:t xml:space="preserve">1.3.2. в целях, отличных </w:t>
      </w:r>
      <w:proofErr w:type="gramStart"/>
      <w:r>
        <w:t>от</w:t>
      </w:r>
      <w:proofErr w:type="gramEnd"/>
      <w:r>
        <w:t> медицинских;</w:t>
      </w:r>
    </w:p>
    <w:p w:rsidR="007C5545" w:rsidRDefault="007C5545">
      <w:pPr>
        <w:pStyle w:val="ConsPlusNormal"/>
        <w:spacing w:before="220"/>
        <w:ind w:firstLine="540"/>
        <w:jc w:val="both"/>
      </w:pPr>
      <w:proofErr w:type="gramStart"/>
      <w:r>
        <w:t>1.4. ответственными за радиационную безопасность (в том числе руководители и работники структурных подразделений организаций, ответственных за осуществление производственного контроля за обеспечением радиационной безопасности), за радиационный контроль при выполнении работ и (или) оказании услуг по обращению с открытыми ИИИ первой - третьей категорий по степени радиационной опасности (в том числе радиоактивными отходами):</w:t>
      </w:r>
      <w:proofErr w:type="gramEnd"/>
    </w:p>
    <w:p w:rsidR="007C5545" w:rsidRDefault="007C5545">
      <w:pPr>
        <w:pStyle w:val="ConsPlusNormal"/>
        <w:spacing w:before="220"/>
        <w:ind w:firstLine="540"/>
        <w:jc w:val="both"/>
      </w:pPr>
      <w:r>
        <w:t>1.4.1. в медицинских целях;</w:t>
      </w:r>
    </w:p>
    <w:p w:rsidR="007C5545" w:rsidRDefault="007C5545">
      <w:pPr>
        <w:pStyle w:val="ConsPlusNormal"/>
        <w:spacing w:before="220"/>
        <w:ind w:firstLine="540"/>
        <w:jc w:val="both"/>
      </w:pPr>
      <w:r>
        <w:t xml:space="preserve">1.4.2. в целях, отличных </w:t>
      </w:r>
      <w:proofErr w:type="gramStart"/>
      <w:r>
        <w:t>от</w:t>
      </w:r>
      <w:proofErr w:type="gramEnd"/>
      <w:r>
        <w:t> медицинских;</w:t>
      </w:r>
    </w:p>
    <w:p w:rsidR="007C5545" w:rsidRDefault="007C5545">
      <w:pPr>
        <w:pStyle w:val="ConsPlusNormal"/>
        <w:spacing w:before="220"/>
        <w:ind w:firstLine="540"/>
        <w:jc w:val="both"/>
      </w:pPr>
      <w:proofErr w:type="gramStart"/>
      <w:r>
        <w:t>1.5. ответственными за радиационную безопасность (в том числе руководители и работники структурных подразделений организаций, ответственных за осуществление производственного контроля за обеспечением радиационной безопасности), за радиационный контроль, за техническое состояние ИИИ при выполнении работ и (или) оказании услуг по обращению с устройствами, генерирующими ИИИ, первой - четвертой категорий по степени радиационной опасности:</w:t>
      </w:r>
      <w:proofErr w:type="gramEnd"/>
    </w:p>
    <w:p w:rsidR="007C5545" w:rsidRDefault="007C5545">
      <w:pPr>
        <w:pStyle w:val="ConsPlusNormal"/>
        <w:spacing w:before="220"/>
        <w:ind w:firstLine="540"/>
        <w:jc w:val="both"/>
      </w:pPr>
      <w:r>
        <w:t>1.5.1. в медицинских целях;</w:t>
      </w:r>
    </w:p>
    <w:p w:rsidR="007C5545" w:rsidRDefault="007C5545">
      <w:pPr>
        <w:pStyle w:val="ConsPlusNormal"/>
        <w:spacing w:before="220"/>
        <w:ind w:firstLine="540"/>
        <w:jc w:val="both"/>
      </w:pPr>
      <w:r>
        <w:t xml:space="preserve">1.5.2. в целях, отличных </w:t>
      </w:r>
      <w:proofErr w:type="gramStart"/>
      <w:r>
        <w:t>от</w:t>
      </w:r>
      <w:proofErr w:type="gramEnd"/>
      <w:r>
        <w:t> медицинских.</w:t>
      </w:r>
    </w:p>
    <w:p w:rsidR="007C5545" w:rsidRDefault="007C5545">
      <w:pPr>
        <w:pStyle w:val="ConsPlusNormal"/>
        <w:spacing w:before="220"/>
        <w:ind w:firstLine="540"/>
        <w:jc w:val="both"/>
      </w:pPr>
      <w:bookmarkStart w:id="2" w:name="P85"/>
      <w:bookmarkEnd w:id="2"/>
      <w:r>
        <w:t xml:space="preserve">2. Работники (персонал) эксплуатирующих организаций и организаций, выполняющих работы и (или) оказывающих услуги при осуществлении деятельности по использованию атомной энергии, имеющие или претендующие на получение </w:t>
      </w:r>
      <w:proofErr w:type="gramStart"/>
      <w:r>
        <w:t>разрешения</w:t>
      </w:r>
      <w:proofErr w:type="gramEnd"/>
      <w:r>
        <w:t xml:space="preserve"> на право ведения работ при осуществлении деятельности по использованию атомной энергии.</w:t>
      </w:r>
    </w:p>
    <w:p w:rsidR="007C5545" w:rsidRDefault="007C5545">
      <w:pPr>
        <w:pStyle w:val="ConsPlusNormal"/>
        <w:spacing w:before="220"/>
        <w:ind w:firstLine="540"/>
        <w:jc w:val="both"/>
      </w:pPr>
      <w:bookmarkStart w:id="3" w:name="P86"/>
      <w:bookmarkEnd w:id="3"/>
      <w:r>
        <w:t>3. Работники (руководители и специалисты), осуществляющие проектирование радиационных объектов и пунктов хранения радиоактивных отходов (в части, касающейся обеспечения их радиационной безопасности), проектирование радиационных устройств и установок, проектирование и изготовление средств радиационной защиты для радиационных объектов (за исключением работников, указанных в </w:t>
      </w:r>
      <w:hyperlink w:anchor="P60" w:history="1">
        <w:r>
          <w:rPr>
            <w:color w:val="0000FF"/>
          </w:rPr>
          <w:t>пункте 1</w:t>
        </w:r>
      </w:hyperlink>
      <w:r>
        <w:t xml:space="preserve"> настоящего приложения).</w:t>
      </w:r>
    </w:p>
    <w:p w:rsidR="007C5545" w:rsidRDefault="007C5545">
      <w:pPr>
        <w:pStyle w:val="ConsPlusNormal"/>
        <w:spacing w:before="220"/>
        <w:ind w:firstLine="540"/>
        <w:jc w:val="both"/>
      </w:pPr>
      <w:bookmarkStart w:id="4" w:name="P87"/>
      <w:bookmarkEnd w:id="4"/>
      <w:r>
        <w:t>4. Работники (руководители, специалисты) организаций, выполняющих работы и (или) оказывающих услуги:</w:t>
      </w:r>
    </w:p>
    <w:p w:rsidR="007C5545" w:rsidRDefault="007C5545">
      <w:pPr>
        <w:pStyle w:val="ConsPlusNormal"/>
        <w:spacing w:before="220"/>
        <w:ind w:firstLine="540"/>
        <w:jc w:val="both"/>
      </w:pPr>
      <w:r>
        <w:t>4.1. составляющие лицензируемую деятельность в области использования атомной энергии (за исключением работников, указанных в </w:t>
      </w:r>
      <w:hyperlink w:anchor="P60" w:history="1">
        <w:r>
          <w:rPr>
            <w:color w:val="0000FF"/>
          </w:rPr>
          <w:t>пунктах 1</w:t>
        </w:r>
      </w:hyperlink>
      <w:r>
        <w:t xml:space="preserve"> и </w:t>
      </w:r>
      <w:hyperlink w:anchor="P85" w:history="1">
        <w:r>
          <w:rPr>
            <w:color w:val="0000FF"/>
          </w:rPr>
          <w:t>2</w:t>
        </w:r>
      </w:hyperlink>
      <w:r>
        <w:t xml:space="preserve"> настоящего приложения);</w:t>
      </w:r>
    </w:p>
    <w:p w:rsidR="007C5545" w:rsidRDefault="007C5545">
      <w:pPr>
        <w:pStyle w:val="ConsPlusNormal"/>
        <w:spacing w:before="220"/>
        <w:ind w:firstLine="540"/>
        <w:jc w:val="both"/>
      </w:pPr>
      <w:r>
        <w:t xml:space="preserve">4.2. по конструированию и изготовлению технологического оборудования для объектов </w:t>
      </w:r>
      <w:r>
        <w:lastRenderedPageBreak/>
        <w:t>использования атомной энергии (за исключением работников, указанных в </w:t>
      </w:r>
      <w:hyperlink w:anchor="P60" w:history="1">
        <w:r>
          <w:rPr>
            <w:color w:val="0000FF"/>
          </w:rPr>
          <w:t>пункте 1</w:t>
        </w:r>
      </w:hyperlink>
      <w:r>
        <w:t xml:space="preserve"> настоящего приложения).</w:t>
      </w:r>
    </w:p>
    <w:p w:rsidR="007C5545" w:rsidRDefault="007C5545">
      <w:pPr>
        <w:pStyle w:val="ConsPlusNormal"/>
        <w:spacing w:before="220"/>
        <w:ind w:firstLine="540"/>
        <w:jc w:val="both"/>
      </w:pPr>
      <w:bookmarkStart w:id="5" w:name="P90"/>
      <w:bookmarkEnd w:id="5"/>
      <w:r>
        <w:t>5. Работники (персонал), выполняющие работы и (или) оказывающие услуги по обращению (за исключением реализации и перевозки) с ИИИ первой - четвертой категорий по степени радиационной опасности (за исключением работников, указанных в </w:t>
      </w:r>
      <w:hyperlink w:anchor="P60" w:history="1">
        <w:r>
          <w:rPr>
            <w:color w:val="0000FF"/>
          </w:rPr>
          <w:t>пунктах 1</w:t>
        </w:r>
      </w:hyperlink>
      <w:r>
        <w:t>, </w:t>
      </w:r>
      <w:hyperlink w:anchor="P86" w:history="1">
        <w:r>
          <w:rPr>
            <w:color w:val="0000FF"/>
          </w:rPr>
          <w:t>3</w:t>
        </w:r>
      </w:hyperlink>
      <w:r>
        <w:t xml:space="preserve"> и </w:t>
      </w:r>
      <w:hyperlink w:anchor="P100" w:history="1">
        <w:r>
          <w:rPr>
            <w:color w:val="0000FF"/>
          </w:rPr>
          <w:t>6</w:t>
        </w:r>
      </w:hyperlink>
      <w:r>
        <w:t xml:space="preserve"> настоящего приложения):</w:t>
      </w:r>
    </w:p>
    <w:p w:rsidR="007C5545" w:rsidRDefault="007C5545">
      <w:pPr>
        <w:pStyle w:val="ConsPlusNormal"/>
        <w:spacing w:before="220"/>
        <w:ind w:firstLine="540"/>
        <w:jc w:val="both"/>
      </w:pPr>
      <w:proofErr w:type="gramStart"/>
      <w:r>
        <w:t>5.1. обращение с закрытыми ИИИ первой - четвертой категорий по степени радиационной опасности и радиационными устройствами, содержащими указанные ИИИ:</w:t>
      </w:r>
      <w:proofErr w:type="gramEnd"/>
    </w:p>
    <w:p w:rsidR="007C5545" w:rsidRDefault="007C5545">
      <w:pPr>
        <w:pStyle w:val="ConsPlusNormal"/>
        <w:spacing w:before="220"/>
        <w:ind w:firstLine="540"/>
        <w:jc w:val="both"/>
      </w:pPr>
      <w:r>
        <w:t>5.1.1. в медицинских целях;</w:t>
      </w:r>
    </w:p>
    <w:p w:rsidR="007C5545" w:rsidRDefault="007C5545">
      <w:pPr>
        <w:pStyle w:val="ConsPlusNormal"/>
        <w:spacing w:before="220"/>
        <w:ind w:firstLine="540"/>
        <w:jc w:val="both"/>
      </w:pPr>
      <w:r>
        <w:t xml:space="preserve">5.1.2. в целях, отличных </w:t>
      </w:r>
      <w:proofErr w:type="gramStart"/>
      <w:r>
        <w:t>от</w:t>
      </w:r>
      <w:proofErr w:type="gramEnd"/>
      <w:r>
        <w:t> медицинских;</w:t>
      </w:r>
    </w:p>
    <w:p w:rsidR="007C5545" w:rsidRDefault="007C5545">
      <w:pPr>
        <w:pStyle w:val="ConsPlusNormal"/>
        <w:spacing w:before="220"/>
        <w:ind w:firstLine="540"/>
        <w:jc w:val="both"/>
      </w:pPr>
      <w:r>
        <w:t>5.2. обращение с открытыми ИИИ первой - третьей категорий по степени радиационной опасности, в том числе радиоактивными отходами:</w:t>
      </w:r>
    </w:p>
    <w:p w:rsidR="007C5545" w:rsidRDefault="007C5545">
      <w:pPr>
        <w:pStyle w:val="ConsPlusNormal"/>
        <w:spacing w:before="220"/>
        <w:ind w:firstLine="540"/>
        <w:jc w:val="both"/>
      </w:pPr>
      <w:r>
        <w:t>5.2.1. в медицинских целях;</w:t>
      </w:r>
    </w:p>
    <w:p w:rsidR="007C5545" w:rsidRDefault="007C5545">
      <w:pPr>
        <w:pStyle w:val="ConsPlusNormal"/>
        <w:spacing w:before="220"/>
        <w:ind w:firstLine="540"/>
        <w:jc w:val="both"/>
      </w:pPr>
      <w:r>
        <w:t xml:space="preserve">5.2.2. в целях, отличных </w:t>
      </w:r>
      <w:proofErr w:type="gramStart"/>
      <w:r>
        <w:t>от</w:t>
      </w:r>
      <w:proofErr w:type="gramEnd"/>
      <w:r>
        <w:t> медицинских;</w:t>
      </w:r>
    </w:p>
    <w:p w:rsidR="007C5545" w:rsidRDefault="007C5545">
      <w:pPr>
        <w:pStyle w:val="ConsPlusNormal"/>
        <w:spacing w:before="220"/>
        <w:ind w:firstLine="540"/>
        <w:jc w:val="both"/>
      </w:pPr>
      <w:r>
        <w:t>5.3. обращение с устройствами, генерирующими ИИИ, первой - четвертой категорий по степени радиационной опасности:</w:t>
      </w:r>
    </w:p>
    <w:p w:rsidR="007C5545" w:rsidRDefault="007C5545">
      <w:pPr>
        <w:pStyle w:val="ConsPlusNormal"/>
        <w:spacing w:before="220"/>
        <w:ind w:firstLine="540"/>
        <w:jc w:val="both"/>
      </w:pPr>
      <w:r>
        <w:t>5.3.1. в медицинских целях;</w:t>
      </w:r>
    </w:p>
    <w:p w:rsidR="007C5545" w:rsidRDefault="007C5545">
      <w:pPr>
        <w:pStyle w:val="ConsPlusNormal"/>
        <w:spacing w:before="220"/>
        <w:ind w:firstLine="540"/>
        <w:jc w:val="both"/>
      </w:pPr>
      <w:r>
        <w:t xml:space="preserve">5.3.2. в целях, отличных </w:t>
      </w:r>
      <w:proofErr w:type="gramStart"/>
      <w:r>
        <w:t>от</w:t>
      </w:r>
      <w:proofErr w:type="gramEnd"/>
      <w:r>
        <w:t> медицинских.</w:t>
      </w:r>
    </w:p>
    <w:p w:rsidR="007C5545" w:rsidRDefault="007C5545">
      <w:pPr>
        <w:pStyle w:val="ConsPlusNormal"/>
        <w:spacing w:before="220"/>
        <w:ind w:firstLine="540"/>
        <w:jc w:val="both"/>
      </w:pPr>
      <w:bookmarkStart w:id="6" w:name="P100"/>
      <w:bookmarkEnd w:id="6"/>
      <w:r>
        <w:t>6. Работники, входящие в состав комиссии по проверке (оценке) знаний по вопросам ядерной и радиационной безопасности учреждения образования, организации (за исключением работников, указанных в </w:t>
      </w:r>
      <w:hyperlink w:anchor="P60" w:history="1">
        <w:r>
          <w:rPr>
            <w:color w:val="0000FF"/>
          </w:rPr>
          <w:t>пункте 1</w:t>
        </w:r>
      </w:hyperlink>
      <w:r>
        <w:t xml:space="preserve"> настоящего приложения), областных и Минского городского исполнительных комитетов.</w:t>
      </w:r>
    </w:p>
    <w:p w:rsidR="007C5545" w:rsidRDefault="007C5545">
      <w:pPr>
        <w:pStyle w:val="ConsPlusNormal"/>
        <w:spacing w:before="220"/>
        <w:ind w:firstLine="540"/>
        <w:jc w:val="both"/>
      </w:pPr>
      <w:bookmarkStart w:id="7" w:name="P101"/>
      <w:bookmarkEnd w:id="7"/>
      <w:r>
        <w:t>7. Работники, выполняющие работы и (или) оказывающие услуги:</w:t>
      </w:r>
    </w:p>
    <w:p w:rsidR="007C5545" w:rsidRDefault="007C5545">
      <w:pPr>
        <w:pStyle w:val="ConsPlusNormal"/>
        <w:spacing w:before="220"/>
        <w:ind w:firstLine="540"/>
        <w:jc w:val="both"/>
      </w:pPr>
      <w:r>
        <w:t>7.1. по проведению экспертизы безопасности в области использования атомной энергии;</w:t>
      </w:r>
    </w:p>
    <w:p w:rsidR="007C5545" w:rsidRDefault="007C5545">
      <w:pPr>
        <w:pStyle w:val="ConsPlusNormal"/>
        <w:spacing w:before="220"/>
        <w:ind w:firstLine="540"/>
        <w:jc w:val="both"/>
      </w:pPr>
      <w:r>
        <w:t>7.2. по проведению экспертизы безопасности в области использования ИИИ.</w:t>
      </w:r>
    </w:p>
    <w:p w:rsidR="007C5545" w:rsidRDefault="007C5545">
      <w:pPr>
        <w:pStyle w:val="ConsPlusNormal"/>
        <w:spacing w:before="220"/>
        <w:ind w:firstLine="540"/>
        <w:jc w:val="both"/>
      </w:pPr>
      <w:bookmarkStart w:id="8" w:name="P104"/>
      <w:bookmarkEnd w:id="8"/>
      <w:r>
        <w:t xml:space="preserve">8. Лица, привлекаемые для осуществления педагогической деятельности при </w:t>
      </w:r>
      <w:proofErr w:type="gramStart"/>
      <w:r>
        <w:t>обучении работников по вопросам</w:t>
      </w:r>
      <w:proofErr w:type="gramEnd"/>
      <w:r>
        <w:t xml:space="preserve"> ядерной и радиационной безопасности.</w:t>
      </w: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nformat"/>
        <w:jc w:val="both"/>
      </w:pPr>
      <w:r>
        <w:t xml:space="preserve">                                                  УТВЕРЖДЕНО</w:t>
      </w:r>
    </w:p>
    <w:p w:rsidR="007C5545" w:rsidRDefault="007C5545">
      <w:pPr>
        <w:pStyle w:val="ConsPlusNonformat"/>
        <w:jc w:val="both"/>
      </w:pPr>
      <w:r>
        <w:t xml:space="preserve">                                                  Постановление</w:t>
      </w:r>
    </w:p>
    <w:p w:rsidR="007C5545" w:rsidRDefault="007C5545">
      <w:pPr>
        <w:pStyle w:val="ConsPlusNonformat"/>
        <w:jc w:val="both"/>
      </w:pPr>
      <w:r>
        <w:t xml:space="preserve">                                                  Министерства</w:t>
      </w:r>
    </w:p>
    <w:p w:rsidR="007C5545" w:rsidRDefault="007C5545">
      <w:pPr>
        <w:pStyle w:val="ConsPlusNonformat"/>
        <w:jc w:val="both"/>
      </w:pPr>
      <w:r>
        <w:t xml:space="preserve">                                                  по чрезвычайным ситуациям</w:t>
      </w:r>
    </w:p>
    <w:p w:rsidR="007C5545" w:rsidRDefault="007C5545">
      <w:pPr>
        <w:pStyle w:val="ConsPlusNonformat"/>
        <w:jc w:val="both"/>
      </w:pPr>
      <w:r>
        <w:t xml:space="preserve">                                                  Республики Беларусь</w:t>
      </w:r>
    </w:p>
    <w:p w:rsidR="007C5545" w:rsidRDefault="007C5545">
      <w:pPr>
        <w:pStyle w:val="ConsPlusNonformat"/>
        <w:jc w:val="both"/>
      </w:pPr>
      <w:r>
        <w:t xml:space="preserve">                                                  16.04.2020 N 18</w:t>
      </w:r>
    </w:p>
    <w:p w:rsidR="007C5545" w:rsidRDefault="007C5545">
      <w:pPr>
        <w:pStyle w:val="ConsPlusNormal"/>
      </w:pPr>
    </w:p>
    <w:p w:rsidR="007C5545" w:rsidRDefault="007C5545">
      <w:pPr>
        <w:pStyle w:val="ConsPlusTitle"/>
        <w:jc w:val="center"/>
      </w:pPr>
      <w:bookmarkStart w:id="9" w:name="P117"/>
      <w:bookmarkEnd w:id="9"/>
      <w:r>
        <w:t>ИНСТРУКЦИЯ</w:t>
      </w:r>
    </w:p>
    <w:p w:rsidR="007C5545" w:rsidRDefault="007C5545">
      <w:pPr>
        <w:pStyle w:val="ConsPlusTitle"/>
        <w:jc w:val="center"/>
      </w:pPr>
      <w:r>
        <w:t>О ПОРЯДКЕ ОБУЧЕНИЯ И ПРОВЕРКИ (ОЦЕНКИ) ЗНАНИЙ ПО ВОПРОСАМ ЯДЕРНОЙ И РАДИАЦИОННОЙ БЕЗОПАСНОСТИ</w:t>
      </w:r>
    </w:p>
    <w:p w:rsidR="007C5545" w:rsidRDefault="007C5545">
      <w:pPr>
        <w:pStyle w:val="ConsPlusNormal"/>
      </w:pPr>
    </w:p>
    <w:p w:rsidR="007C5545" w:rsidRDefault="007C5545">
      <w:pPr>
        <w:pStyle w:val="ConsPlusNormal"/>
        <w:jc w:val="center"/>
        <w:outlineLvl w:val="1"/>
      </w:pPr>
      <w:r>
        <w:rPr>
          <w:b/>
        </w:rPr>
        <w:t>ГЛАВА 1</w:t>
      </w:r>
    </w:p>
    <w:p w:rsidR="007C5545" w:rsidRDefault="007C5545">
      <w:pPr>
        <w:pStyle w:val="ConsPlusNormal"/>
        <w:jc w:val="center"/>
      </w:pPr>
      <w:r>
        <w:rPr>
          <w:b/>
        </w:rPr>
        <w:t>ОБЩИЕ ПОЛОЖЕНИЯ</w:t>
      </w:r>
    </w:p>
    <w:p w:rsidR="007C5545" w:rsidRDefault="007C5545">
      <w:pPr>
        <w:pStyle w:val="ConsPlusNormal"/>
      </w:pPr>
    </w:p>
    <w:p w:rsidR="007C5545" w:rsidRDefault="007C5545">
      <w:pPr>
        <w:pStyle w:val="ConsPlusNormal"/>
        <w:ind w:firstLine="540"/>
        <w:jc w:val="both"/>
      </w:pPr>
      <w:r>
        <w:t>1. Настоящая Инструкция устанавливает порядок обучения и проверки (оценки) знаний по вопросам ядерной и радиационной безопасности работающих, указанных в </w:t>
      </w:r>
      <w:hyperlink w:anchor="P57" w:history="1">
        <w:r>
          <w:rPr>
            <w:color w:val="0000FF"/>
          </w:rPr>
          <w:t>приложении</w:t>
        </w:r>
      </w:hyperlink>
      <w:r>
        <w:t xml:space="preserve"> к постановлению, утвердившему настоящую Инструкцию (далее - приложение к постановлению).</w:t>
      </w:r>
    </w:p>
    <w:p w:rsidR="007C5545" w:rsidRDefault="007C5545">
      <w:pPr>
        <w:pStyle w:val="ConsPlusNormal"/>
        <w:spacing w:before="220"/>
        <w:ind w:firstLine="540"/>
        <w:jc w:val="both"/>
      </w:pPr>
      <w:r>
        <w:t>2. </w:t>
      </w:r>
      <w:proofErr w:type="gramStart"/>
      <w:r>
        <w:t>Действие настоящей Инструкции не распространяется на порядок проведения обучения и проверки (оценки) знаний по вопросам ядерной и радиационной безопасности военнослужащих Вооруженных Сил Республики Беларусь и транспортных войск Республики Беларусь, лиц гражданского персонала Вооруженных Сил Республики Беларусь, военнослужащих и лиц гражданского персонала органов пограничной службы Республики Беларусь, Службы безопасности Президента Республики Беларусь.</w:t>
      </w:r>
      <w:proofErr w:type="gramEnd"/>
    </w:p>
    <w:p w:rsidR="007C5545" w:rsidRDefault="007C5545">
      <w:pPr>
        <w:pStyle w:val="ConsPlusNormal"/>
        <w:spacing w:before="220"/>
        <w:ind w:firstLine="540"/>
        <w:jc w:val="both"/>
      </w:pPr>
      <w:r>
        <w:t>3. Для целей настоящей Инструкции используются термины и их определения в значениях, установленных в </w:t>
      </w:r>
      <w:hyperlink r:id="rId10" w:history="1">
        <w:r>
          <w:rPr>
            <w:color w:val="0000FF"/>
          </w:rPr>
          <w:t>Законе</w:t>
        </w:r>
      </w:hyperlink>
      <w:r>
        <w:t xml:space="preserve"> Республики Беларусь от 30 июля 2008 г. N 426-З "Об использовании атомной энергии" и </w:t>
      </w:r>
      <w:hyperlink r:id="rId11" w:history="1">
        <w:r>
          <w:rPr>
            <w:color w:val="0000FF"/>
          </w:rPr>
          <w:t>Законе</w:t>
        </w:r>
      </w:hyperlink>
      <w:r>
        <w:t xml:space="preserve"> Республики Беларусь "О радиационной безопасности".</w:t>
      </w:r>
    </w:p>
    <w:p w:rsidR="007C5545" w:rsidRDefault="007C5545">
      <w:pPr>
        <w:pStyle w:val="ConsPlusNormal"/>
      </w:pPr>
    </w:p>
    <w:p w:rsidR="007C5545" w:rsidRDefault="007C5545">
      <w:pPr>
        <w:pStyle w:val="ConsPlusNormal"/>
        <w:jc w:val="center"/>
        <w:outlineLvl w:val="1"/>
      </w:pPr>
      <w:r>
        <w:rPr>
          <w:b/>
        </w:rPr>
        <w:t>ГЛАВА 2</w:t>
      </w:r>
    </w:p>
    <w:p w:rsidR="007C5545" w:rsidRDefault="007C5545">
      <w:pPr>
        <w:pStyle w:val="ConsPlusNormal"/>
        <w:jc w:val="center"/>
      </w:pPr>
      <w:r>
        <w:rPr>
          <w:b/>
        </w:rPr>
        <w:t>ПОРЯДОК ПРОВЕДЕНИЯ ОБУЧЕНИЯ</w:t>
      </w:r>
    </w:p>
    <w:p w:rsidR="007C5545" w:rsidRDefault="007C5545">
      <w:pPr>
        <w:pStyle w:val="ConsPlusNormal"/>
      </w:pPr>
    </w:p>
    <w:p w:rsidR="007C5545" w:rsidRDefault="007C5545">
      <w:pPr>
        <w:pStyle w:val="ConsPlusNormal"/>
        <w:ind w:firstLine="540"/>
        <w:jc w:val="both"/>
      </w:pPr>
      <w:r>
        <w:t>4. </w:t>
      </w:r>
      <w:proofErr w:type="gramStart"/>
      <w:r>
        <w:t>Обучение по вопросам ядерной и радиационной безопасности (далее - обучение) работников, указанных в </w:t>
      </w:r>
      <w:hyperlink w:anchor="P60" w:history="1">
        <w:r>
          <w:rPr>
            <w:color w:val="0000FF"/>
          </w:rPr>
          <w:t>пунктах 1</w:t>
        </w:r>
      </w:hyperlink>
      <w:r>
        <w:t>, </w:t>
      </w:r>
      <w:hyperlink w:anchor="P86" w:history="1">
        <w:r>
          <w:rPr>
            <w:color w:val="0000FF"/>
          </w:rPr>
          <w:t>3</w:t>
        </w:r>
      </w:hyperlink>
      <w:r>
        <w:t xml:space="preserve"> и </w:t>
      </w:r>
      <w:hyperlink w:anchor="P100" w:history="1">
        <w:r>
          <w:rPr>
            <w:color w:val="0000FF"/>
          </w:rPr>
          <w:t>6</w:t>
        </w:r>
      </w:hyperlink>
      <w:r>
        <w:t xml:space="preserve"> - </w:t>
      </w:r>
      <w:hyperlink w:anchor="P104" w:history="1">
        <w:r>
          <w:rPr>
            <w:color w:val="0000FF"/>
          </w:rPr>
          <w:t>8</w:t>
        </w:r>
      </w:hyperlink>
      <w:r>
        <w:t xml:space="preserve"> приложения к постановлению, проводится в рамках образовательной программы повышения квалификации руководящих работников и специалистов по вопросам ядерной и (или) радиационной безопасности учреждениями образования, имеющими выданное в соответствии с законодательством об административных процедурах разрешение Департамента по ядерной и радиационной безопасности Министерства по чрезвычайным</w:t>
      </w:r>
      <w:proofErr w:type="gramEnd"/>
      <w:r>
        <w:t xml:space="preserve"> ситуациям (далее - Госатомнадзор) на реализацию указанной образовательной программы (далее - учреждение образования).</w:t>
      </w:r>
    </w:p>
    <w:p w:rsidR="007C5545" w:rsidRDefault="007C5545">
      <w:pPr>
        <w:pStyle w:val="ConsPlusNormal"/>
        <w:spacing w:before="220"/>
        <w:ind w:firstLine="540"/>
        <w:jc w:val="both"/>
      </w:pPr>
      <w:proofErr w:type="gramStart"/>
      <w:r>
        <w:t>Обучение работников, указанных в </w:t>
      </w:r>
      <w:hyperlink w:anchor="P60" w:history="1">
        <w:r>
          <w:rPr>
            <w:color w:val="0000FF"/>
          </w:rPr>
          <w:t>пунктах 1</w:t>
        </w:r>
      </w:hyperlink>
      <w:r>
        <w:t>, </w:t>
      </w:r>
      <w:hyperlink w:anchor="P86" w:history="1">
        <w:r>
          <w:rPr>
            <w:color w:val="0000FF"/>
          </w:rPr>
          <w:t>3</w:t>
        </w:r>
      </w:hyperlink>
      <w:r>
        <w:t xml:space="preserve"> и </w:t>
      </w:r>
      <w:hyperlink w:anchor="P100" w:history="1">
        <w:r>
          <w:rPr>
            <w:color w:val="0000FF"/>
          </w:rPr>
          <w:t>6</w:t>
        </w:r>
      </w:hyperlink>
      <w:r>
        <w:t xml:space="preserve"> приложения к постановлению, проводится до назначения их ответственными, либо до начала выполнения работ и (или) оказания услуг, указанных в пункте 3 приложения к постановлению, либо включения в состав комиссии по проверке (оценке) знаний по вопросам ядерной и радиационной безопасности (далее - комиссия) и далее не реже одного раза в пять лет.</w:t>
      </w:r>
      <w:proofErr w:type="gramEnd"/>
    </w:p>
    <w:p w:rsidR="007C5545" w:rsidRDefault="007C5545">
      <w:pPr>
        <w:pStyle w:val="ConsPlusNormal"/>
        <w:spacing w:before="220"/>
        <w:ind w:firstLine="540"/>
        <w:jc w:val="both"/>
      </w:pPr>
      <w:proofErr w:type="gramStart"/>
      <w:r>
        <w:t>Обучение работников, указанных в </w:t>
      </w:r>
      <w:hyperlink w:anchor="P101" w:history="1">
        <w:r>
          <w:rPr>
            <w:color w:val="0000FF"/>
          </w:rPr>
          <w:t>пунктах 7</w:t>
        </w:r>
      </w:hyperlink>
      <w:r>
        <w:t xml:space="preserve"> и </w:t>
      </w:r>
      <w:hyperlink w:anchor="P104" w:history="1">
        <w:r>
          <w:rPr>
            <w:color w:val="0000FF"/>
          </w:rPr>
          <w:t>8</w:t>
        </w:r>
      </w:hyperlink>
      <w:r>
        <w:t xml:space="preserve"> приложения к постановлению, проводится до получения ими допуска к проведению экспертизы безопасности в области использования атомной энергии и источников ионизирующего излучения (далее - ИИИ), начала осуществления ими педагогической деятельности при обучении работников по вопросам ядерной и радиационной безопасности и далее не реже одного раза в пять лет.</w:t>
      </w:r>
      <w:proofErr w:type="gramEnd"/>
    </w:p>
    <w:p w:rsidR="007C5545" w:rsidRDefault="007C5545">
      <w:pPr>
        <w:pStyle w:val="ConsPlusNormal"/>
        <w:spacing w:before="220"/>
        <w:ind w:firstLine="540"/>
        <w:jc w:val="both"/>
      </w:pPr>
      <w:r>
        <w:t>5. Обучение работников юридического лица из числа указанных в </w:t>
      </w:r>
      <w:hyperlink w:anchor="P85" w:history="1">
        <w:r>
          <w:rPr>
            <w:color w:val="0000FF"/>
          </w:rPr>
          <w:t>пунктах 2</w:t>
        </w:r>
      </w:hyperlink>
      <w:r>
        <w:t>, </w:t>
      </w:r>
      <w:hyperlink w:anchor="P87" w:history="1">
        <w:r>
          <w:rPr>
            <w:color w:val="0000FF"/>
          </w:rPr>
          <w:t>4</w:t>
        </w:r>
      </w:hyperlink>
      <w:r>
        <w:t xml:space="preserve"> и </w:t>
      </w:r>
      <w:hyperlink w:anchor="P90" w:history="1">
        <w:r>
          <w:rPr>
            <w:color w:val="0000FF"/>
          </w:rPr>
          <w:t>5</w:t>
        </w:r>
      </w:hyperlink>
      <w:r>
        <w:t xml:space="preserve"> приложения к постановлению осуществляется юридическим лицом в рамках образовательной программы обучения в организациях по вопросам ядерной и радиационной безопасности в порядке, определяемом локальным правовым актом данного юридического лица.</w:t>
      </w:r>
    </w:p>
    <w:p w:rsidR="007C5545" w:rsidRDefault="007C5545">
      <w:pPr>
        <w:pStyle w:val="ConsPlusNormal"/>
        <w:spacing w:before="220"/>
        <w:ind w:firstLine="540"/>
        <w:jc w:val="both"/>
      </w:pPr>
      <w:r>
        <w:t>По решению руководителя юридического лица обучение работников юридического лица из числа указанных в </w:t>
      </w:r>
      <w:hyperlink w:anchor="P85" w:history="1">
        <w:r>
          <w:rPr>
            <w:color w:val="0000FF"/>
          </w:rPr>
          <w:t>пунктах 2</w:t>
        </w:r>
      </w:hyperlink>
      <w:r>
        <w:t>, </w:t>
      </w:r>
      <w:hyperlink w:anchor="P87" w:history="1">
        <w:r>
          <w:rPr>
            <w:color w:val="0000FF"/>
          </w:rPr>
          <w:t>4</w:t>
        </w:r>
      </w:hyperlink>
      <w:r>
        <w:t xml:space="preserve"> и </w:t>
      </w:r>
      <w:hyperlink w:anchor="P90" w:history="1">
        <w:r>
          <w:rPr>
            <w:color w:val="0000FF"/>
          </w:rPr>
          <w:t>5</w:t>
        </w:r>
      </w:hyperlink>
      <w:r>
        <w:t xml:space="preserve"> приложения к постановлению, а также обучение работников индивидуального предпринимателя из числа указанных в пункте 5 приложения к постановлению осуществляется в учреждении образования.</w:t>
      </w:r>
    </w:p>
    <w:p w:rsidR="007C5545" w:rsidRDefault="007C5545">
      <w:pPr>
        <w:pStyle w:val="ConsPlusNormal"/>
        <w:spacing w:before="220"/>
        <w:ind w:firstLine="540"/>
        <w:jc w:val="both"/>
      </w:pPr>
      <w:proofErr w:type="gramStart"/>
      <w:r>
        <w:t>Обучение работников, указанных в </w:t>
      </w:r>
      <w:hyperlink w:anchor="P85" w:history="1">
        <w:r>
          <w:rPr>
            <w:color w:val="0000FF"/>
          </w:rPr>
          <w:t>пункте 2</w:t>
        </w:r>
      </w:hyperlink>
      <w:r>
        <w:t xml:space="preserve"> приложения к постановлению, проводится до получения ими разрешения на право ведения работ при осуществлении деятельности </w:t>
      </w:r>
      <w:r>
        <w:lastRenderedPageBreak/>
        <w:t>по использованию атомной энергии и далее с периодичностью, определенной эксплуатирующей организацией или организацией, выполняющей работы и (или) оказывающих услуги при осуществлении деятельности по использованию атомной энергии, но не реже одного раза в год.</w:t>
      </w:r>
      <w:proofErr w:type="gramEnd"/>
    </w:p>
    <w:p w:rsidR="007C5545" w:rsidRDefault="007C5545">
      <w:pPr>
        <w:pStyle w:val="ConsPlusNormal"/>
        <w:spacing w:before="220"/>
        <w:ind w:firstLine="540"/>
        <w:jc w:val="both"/>
      </w:pPr>
      <w:proofErr w:type="gramStart"/>
      <w:r>
        <w:t>Обучение работников, указанных в </w:t>
      </w:r>
      <w:hyperlink w:anchor="P87" w:history="1">
        <w:r>
          <w:rPr>
            <w:color w:val="0000FF"/>
          </w:rPr>
          <w:t>пункте 4</w:t>
        </w:r>
      </w:hyperlink>
      <w:r>
        <w:t xml:space="preserve"> приложения к постановлению, проводится до начала выполнения ими работ и (или) оказания услуг) и далее с периодичностью, определенной юридическим лицом или индивидуальным предпринимателем (далее - организация), но не реже одного раза в три года.</w:t>
      </w:r>
      <w:proofErr w:type="gramEnd"/>
    </w:p>
    <w:p w:rsidR="007C5545" w:rsidRDefault="007C5545">
      <w:pPr>
        <w:pStyle w:val="ConsPlusNormal"/>
        <w:spacing w:before="220"/>
        <w:ind w:firstLine="540"/>
        <w:jc w:val="both"/>
      </w:pPr>
      <w:r>
        <w:t>Обучение работников, указанных в </w:t>
      </w:r>
      <w:hyperlink w:anchor="P90" w:history="1">
        <w:r>
          <w:rPr>
            <w:color w:val="0000FF"/>
          </w:rPr>
          <w:t>пункте 5</w:t>
        </w:r>
      </w:hyperlink>
      <w:r>
        <w:t xml:space="preserve"> приложения к постановлению, проводится до получения ими допуска к выполнению работ и (или) оказанию услуг и далее с периодичностью, определенной организацией, но не реже одного раза в год.</w:t>
      </w:r>
    </w:p>
    <w:p w:rsidR="007C5545" w:rsidRDefault="007C5545">
      <w:pPr>
        <w:pStyle w:val="ConsPlusNormal"/>
        <w:spacing w:before="220"/>
        <w:ind w:firstLine="540"/>
        <w:jc w:val="both"/>
      </w:pPr>
      <w:r>
        <w:t>6. Содержание осваиваемой работником образовательной программы должно соответствовать выполняемым им работам и (или) оказываемым услугам.</w:t>
      </w:r>
    </w:p>
    <w:p w:rsidR="007C5545" w:rsidRDefault="007C5545">
      <w:pPr>
        <w:pStyle w:val="ConsPlusNormal"/>
      </w:pPr>
    </w:p>
    <w:p w:rsidR="007C5545" w:rsidRDefault="007C5545">
      <w:pPr>
        <w:pStyle w:val="ConsPlusNormal"/>
        <w:jc w:val="center"/>
        <w:outlineLvl w:val="1"/>
      </w:pPr>
      <w:r>
        <w:rPr>
          <w:b/>
        </w:rPr>
        <w:t>ГЛАВА 3</w:t>
      </w:r>
    </w:p>
    <w:p w:rsidR="007C5545" w:rsidRDefault="007C5545">
      <w:pPr>
        <w:pStyle w:val="ConsPlusNormal"/>
        <w:jc w:val="center"/>
      </w:pPr>
      <w:r>
        <w:rPr>
          <w:b/>
        </w:rPr>
        <w:t>ПОРЯДОК СОЗДАНИЯ И РАБОТЫ КОМИССИИ</w:t>
      </w:r>
    </w:p>
    <w:p w:rsidR="007C5545" w:rsidRDefault="007C5545">
      <w:pPr>
        <w:pStyle w:val="ConsPlusNormal"/>
      </w:pPr>
    </w:p>
    <w:p w:rsidR="007C5545" w:rsidRDefault="007C5545">
      <w:pPr>
        <w:pStyle w:val="ConsPlusNormal"/>
        <w:ind w:firstLine="540"/>
        <w:jc w:val="both"/>
      </w:pPr>
      <w:r>
        <w:t>7. </w:t>
      </w:r>
      <w:proofErr w:type="gramStart"/>
      <w:r>
        <w:t>Проверка (оценка) знаний по вопросам ядерной и радиационной безопасности (далее, если не установлено иное, - проверка (оценка) знаний) осуществляется комиссиями, которые создаются в:</w:t>
      </w:r>
      <w:proofErr w:type="gramEnd"/>
    </w:p>
    <w:p w:rsidR="007C5545" w:rsidRDefault="007C5545">
      <w:pPr>
        <w:pStyle w:val="ConsPlusNormal"/>
        <w:spacing w:before="220"/>
        <w:ind w:firstLine="540"/>
        <w:jc w:val="both"/>
      </w:pPr>
      <w:proofErr w:type="gramStart"/>
      <w:r>
        <w:t>Госатомнадзоре</w:t>
      </w:r>
      <w:proofErr w:type="gramEnd"/>
      <w:r>
        <w:t>;</w:t>
      </w:r>
    </w:p>
    <w:p w:rsidR="007C5545" w:rsidRDefault="007C5545">
      <w:pPr>
        <w:pStyle w:val="ConsPlusNormal"/>
        <w:spacing w:before="220"/>
        <w:ind w:firstLine="540"/>
        <w:jc w:val="both"/>
      </w:pPr>
      <w:proofErr w:type="gramStart"/>
      <w:r>
        <w:t>учреждении</w:t>
      </w:r>
      <w:proofErr w:type="gramEnd"/>
      <w:r>
        <w:t xml:space="preserve"> образования;</w:t>
      </w:r>
    </w:p>
    <w:p w:rsidR="007C5545" w:rsidRDefault="007C5545">
      <w:pPr>
        <w:pStyle w:val="ConsPlusNormal"/>
        <w:spacing w:before="220"/>
        <w:ind w:firstLine="540"/>
        <w:jc w:val="both"/>
      </w:pPr>
      <w:r>
        <w:t>организации;</w:t>
      </w:r>
    </w:p>
    <w:p w:rsidR="007C5545" w:rsidRDefault="007C5545">
      <w:pPr>
        <w:pStyle w:val="ConsPlusNormal"/>
        <w:spacing w:before="220"/>
        <w:ind w:firstLine="540"/>
        <w:jc w:val="both"/>
      </w:pPr>
      <w:r>
        <w:t xml:space="preserve">областных и Минском </w:t>
      </w:r>
      <w:proofErr w:type="gramStart"/>
      <w:r>
        <w:t>городском</w:t>
      </w:r>
      <w:proofErr w:type="gramEnd"/>
      <w:r>
        <w:t xml:space="preserve"> исполнительных комитетах (далее - исполком).</w:t>
      </w:r>
    </w:p>
    <w:p w:rsidR="007C5545" w:rsidRDefault="007C5545">
      <w:pPr>
        <w:pStyle w:val="ConsPlusNormal"/>
        <w:spacing w:before="220"/>
        <w:ind w:firstLine="540"/>
        <w:jc w:val="both"/>
      </w:pPr>
      <w:r>
        <w:t>8. Состав комиссии Госатомнадзора, учреждения образования, организации, исполкома, а также регламент ее работы определяются соответственно локальными правовыми актами Госатомнадзора, учреждения образования, организации, исполкома.</w:t>
      </w:r>
    </w:p>
    <w:p w:rsidR="007C5545" w:rsidRDefault="007C5545">
      <w:pPr>
        <w:pStyle w:val="ConsPlusNormal"/>
        <w:spacing w:before="220"/>
        <w:ind w:firstLine="540"/>
        <w:jc w:val="both"/>
      </w:pPr>
      <w:r>
        <w:t>По решению руководителя учреждения образования, организации или исполкома могут создаваться, соответственно, комиссии структурных подразделений, в том числе обособленных структурных подразделений (далее - структурное подразделение), учреждения образования, организации, исполкома.</w:t>
      </w:r>
    </w:p>
    <w:p w:rsidR="007C5545" w:rsidRDefault="007C5545">
      <w:pPr>
        <w:pStyle w:val="ConsPlusNormal"/>
        <w:spacing w:before="220"/>
        <w:ind w:firstLine="540"/>
        <w:jc w:val="both"/>
      </w:pPr>
      <w:proofErr w:type="gramStart"/>
      <w:r>
        <w:t>Председателем комиссии Госатомнадзора, учреждения образования (структурного подразделения учреждения образования), организации (структурного подразделения организации), исполкома (структурного подразделения исполкома) назначается, соответственно, руководитель либо заместитель руководителя Госатомнадзора, учреждения образования (структурного подразделения учреждения образования), организации (структурного подразделения организации), исполкома (структурного подразделения исполкома).</w:t>
      </w:r>
      <w:proofErr w:type="gramEnd"/>
    </w:p>
    <w:p w:rsidR="007C5545" w:rsidRDefault="007C5545">
      <w:pPr>
        <w:pStyle w:val="ConsPlusNormal"/>
        <w:spacing w:before="220"/>
        <w:ind w:firstLine="540"/>
        <w:jc w:val="both"/>
      </w:pPr>
      <w:r>
        <w:t>Председатель комиссии осуществляет общее руководство деятельностью комиссии и несет персональную ответственность за результаты ее деятельности.</w:t>
      </w:r>
    </w:p>
    <w:p w:rsidR="007C5545" w:rsidRDefault="007C5545">
      <w:pPr>
        <w:pStyle w:val="ConsPlusNormal"/>
        <w:spacing w:before="220"/>
        <w:ind w:firstLine="540"/>
        <w:jc w:val="both"/>
      </w:pPr>
      <w:r>
        <w:t>К председателю комиссии и лицу, его замещающему, учреждения образования (структурного подразделения учреждения образования), организации (структурного подразделения организации), исполкома (структурного подразделения исполкома) предъявляются требования по обучению и проверке (оценке) знаний, установленные для работников, указанных в </w:t>
      </w:r>
      <w:hyperlink w:anchor="P60" w:history="1">
        <w:r>
          <w:rPr>
            <w:color w:val="0000FF"/>
          </w:rPr>
          <w:t>пунктах 1</w:t>
        </w:r>
      </w:hyperlink>
      <w:r>
        <w:t xml:space="preserve"> и </w:t>
      </w:r>
      <w:hyperlink w:anchor="P100" w:history="1">
        <w:r>
          <w:rPr>
            <w:color w:val="0000FF"/>
          </w:rPr>
          <w:t>6</w:t>
        </w:r>
      </w:hyperlink>
      <w:r>
        <w:t xml:space="preserve"> приложения к постановлению.</w:t>
      </w:r>
    </w:p>
    <w:p w:rsidR="007C5545" w:rsidRDefault="007C5545">
      <w:pPr>
        <w:pStyle w:val="ConsPlusNormal"/>
        <w:spacing w:before="220"/>
        <w:ind w:firstLine="540"/>
        <w:jc w:val="both"/>
      </w:pPr>
      <w:r>
        <w:lastRenderedPageBreak/>
        <w:t>В состав комиссии организации (структурного подразделения организации) входят руководители подразделений, работники (персонал) которых подлежат проверке (оценке) знаний.</w:t>
      </w:r>
    </w:p>
    <w:p w:rsidR="007C5545" w:rsidRDefault="007C5545">
      <w:pPr>
        <w:pStyle w:val="ConsPlusNormal"/>
        <w:spacing w:before="220"/>
        <w:ind w:firstLine="540"/>
        <w:jc w:val="both"/>
      </w:pPr>
      <w:r>
        <w:t>9. Комиссии правомочны проводить заседания и принимать решения при участии в их работе не менее трех членов, включая председателя комиссии или лица, его замещающего.</w:t>
      </w:r>
    </w:p>
    <w:p w:rsidR="007C5545" w:rsidRDefault="007C5545">
      <w:pPr>
        <w:pStyle w:val="ConsPlusNormal"/>
        <w:spacing w:before="220"/>
        <w:ind w:firstLine="540"/>
        <w:jc w:val="both"/>
      </w:pPr>
      <w:r>
        <w:t>10. Учреждение образования, организация, исполком в срок не менее чем за 10 рабочих дней до даты проведения проверки (оценки) знаний официально уведомляет Госатомнадзор о предстоящем заседании комиссии с целью планирования Госатомнадзором контрольных (надзорных) мероприятий.</w:t>
      </w:r>
    </w:p>
    <w:p w:rsidR="007C5545" w:rsidRDefault="007C5545">
      <w:pPr>
        <w:pStyle w:val="ConsPlusNormal"/>
      </w:pPr>
    </w:p>
    <w:p w:rsidR="007C5545" w:rsidRDefault="007C5545">
      <w:pPr>
        <w:pStyle w:val="ConsPlusNormal"/>
        <w:jc w:val="center"/>
        <w:outlineLvl w:val="1"/>
      </w:pPr>
      <w:r>
        <w:rPr>
          <w:b/>
        </w:rPr>
        <w:t>ГЛАВА 4</w:t>
      </w:r>
    </w:p>
    <w:p w:rsidR="007C5545" w:rsidRDefault="007C5545">
      <w:pPr>
        <w:pStyle w:val="ConsPlusNormal"/>
        <w:jc w:val="center"/>
      </w:pPr>
      <w:r>
        <w:rPr>
          <w:b/>
        </w:rPr>
        <w:t>ПОРЯДОК ОСУЩЕСТВЛЕНИЯ ПРОВЕРКИ (ОЦЕНКИ) ЗНАНИЙ И ОФОРМЛЕНИЯ ЕЕ РЕЗУЛЬТАТОВ</w:t>
      </w:r>
    </w:p>
    <w:p w:rsidR="007C5545" w:rsidRDefault="007C5545">
      <w:pPr>
        <w:pStyle w:val="ConsPlusNormal"/>
      </w:pPr>
    </w:p>
    <w:p w:rsidR="007C5545" w:rsidRDefault="007C5545">
      <w:pPr>
        <w:pStyle w:val="ConsPlusNormal"/>
        <w:ind w:firstLine="540"/>
        <w:jc w:val="both"/>
      </w:pPr>
      <w:r>
        <w:t>11. Виды проверки (оценки) знаний:</w:t>
      </w:r>
    </w:p>
    <w:p w:rsidR="007C5545" w:rsidRDefault="007C5545">
      <w:pPr>
        <w:pStyle w:val="ConsPlusNormal"/>
        <w:spacing w:before="220"/>
        <w:ind w:firstLine="540"/>
        <w:jc w:val="both"/>
      </w:pPr>
      <w:r>
        <w:t>первичная;</w:t>
      </w:r>
    </w:p>
    <w:p w:rsidR="007C5545" w:rsidRDefault="007C5545">
      <w:pPr>
        <w:pStyle w:val="ConsPlusNormal"/>
        <w:spacing w:before="220"/>
        <w:ind w:firstLine="540"/>
        <w:jc w:val="both"/>
      </w:pPr>
      <w:r>
        <w:t>периодическая;</w:t>
      </w:r>
    </w:p>
    <w:p w:rsidR="007C5545" w:rsidRDefault="007C5545">
      <w:pPr>
        <w:pStyle w:val="ConsPlusNormal"/>
        <w:spacing w:before="220"/>
        <w:ind w:firstLine="540"/>
        <w:jc w:val="both"/>
      </w:pPr>
      <w:r>
        <w:t>внеочередная;</w:t>
      </w:r>
    </w:p>
    <w:p w:rsidR="007C5545" w:rsidRDefault="007C5545">
      <w:pPr>
        <w:pStyle w:val="ConsPlusNormal"/>
        <w:spacing w:before="220"/>
        <w:ind w:firstLine="540"/>
        <w:jc w:val="both"/>
      </w:pPr>
      <w:r>
        <w:t>повторная.</w:t>
      </w:r>
    </w:p>
    <w:p w:rsidR="007C5545" w:rsidRDefault="007C5545">
      <w:pPr>
        <w:pStyle w:val="ConsPlusNormal"/>
        <w:spacing w:before="220"/>
        <w:ind w:firstLine="540"/>
        <w:jc w:val="both"/>
      </w:pPr>
      <w:r>
        <w:t>12. </w:t>
      </w:r>
      <w:proofErr w:type="gramStart"/>
      <w:r>
        <w:t>Первичная проверка (оценка) знаний проводится по итогам проведенного впервые для данного работника обучения до назначения его ответственным, включения в состав комиссии, до начала выполнения работ и (или) оказания услуг, указанных в </w:t>
      </w:r>
      <w:hyperlink w:anchor="P60" w:history="1">
        <w:r>
          <w:rPr>
            <w:color w:val="0000FF"/>
          </w:rPr>
          <w:t>пунктах 1</w:t>
        </w:r>
      </w:hyperlink>
      <w:r>
        <w:t xml:space="preserve"> и </w:t>
      </w:r>
      <w:hyperlink w:anchor="P85" w:history="1">
        <w:r>
          <w:rPr>
            <w:color w:val="0000FF"/>
          </w:rPr>
          <w:t>2</w:t>
        </w:r>
      </w:hyperlink>
      <w:r>
        <w:t xml:space="preserve"> приложения к постановлению, получения допуска к проведению экспертизы безопасности в области использования атомной энергии и ИИИ.</w:t>
      </w:r>
      <w:proofErr w:type="gramEnd"/>
    </w:p>
    <w:p w:rsidR="007C5545" w:rsidRDefault="007C5545">
      <w:pPr>
        <w:pStyle w:val="ConsPlusNormal"/>
        <w:spacing w:before="220"/>
        <w:ind w:firstLine="540"/>
        <w:jc w:val="both"/>
      </w:pPr>
      <w:r>
        <w:t xml:space="preserve">13. Периодическая проверка (оценка) знаний проводится в отношении работников, указанных </w:t>
      </w:r>
      <w:proofErr w:type="gramStart"/>
      <w:r>
        <w:t>в</w:t>
      </w:r>
      <w:proofErr w:type="gramEnd"/>
      <w:r>
        <w:t>:</w:t>
      </w:r>
    </w:p>
    <w:p w:rsidR="007C5545" w:rsidRDefault="007C5545">
      <w:pPr>
        <w:pStyle w:val="ConsPlusNormal"/>
        <w:spacing w:before="220"/>
        <w:ind w:firstLine="540"/>
        <w:jc w:val="both"/>
      </w:pPr>
      <w:hyperlink w:anchor="P60" w:history="1">
        <w:proofErr w:type="gramStart"/>
        <w:r>
          <w:rPr>
            <w:color w:val="0000FF"/>
          </w:rPr>
          <w:t>пунктах</w:t>
        </w:r>
        <w:proofErr w:type="gramEnd"/>
        <w:r>
          <w:rPr>
            <w:color w:val="0000FF"/>
          </w:rPr>
          <w:t xml:space="preserve"> 1</w:t>
        </w:r>
      </w:hyperlink>
      <w:r>
        <w:t>, </w:t>
      </w:r>
      <w:hyperlink w:anchor="P86" w:history="1">
        <w:r>
          <w:rPr>
            <w:color w:val="0000FF"/>
          </w:rPr>
          <w:t>3</w:t>
        </w:r>
      </w:hyperlink>
      <w:r>
        <w:t xml:space="preserve"> и </w:t>
      </w:r>
      <w:hyperlink w:anchor="P100" w:history="1">
        <w:r>
          <w:rPr>
            <w:color w:val="0000FF"/>
          </w:rPr>
          <w:t>6</w:t>
        </w:r>
      </w:hyperlink>
      <w:r>
        <w:t xml:space="preserve"> приложения к постановлению, - комиссией учреждения образования (структурного подразделения учреждения образования) или Госатомнадзора не реже одного раза в три года;</w:t>
      </w:r>
    </w:p>
    <w:p w:rsidR="007C5545" w:rsidRDefault="007C5545">
      <w:pPr>
        <w:pStyle w:val="ConsPlusNormal"/>
        <w:spacing w:before="220"/>
        <w:ind w:firstLine="540"/>
        <w:jc w:val="both"/>
      </w:pPr>
      <w:hyperlink w:anchor="P85" w:history="1">
        <w:proofErr w:type="gramStart"/>
        <w:r>
          <w:rPr>
            <w:color w:val="0000FF"/>
          </w:rPr>
          <w:t>пункте</w:t>
        </w:r>
        <w:proofErr w:type="gramEnd"/>
        <w:r>
          <w:rPr>
            <w:color w:val="0000FF"/>
          </w:rPr>
          <w:t> 2</w:t>
        </w:r>
      </w:hyperlink>
      <w:r>
        <w:t xml:space="preserve"> приложения к постановлению, - комиссией Госатомнадзора - при получении разрешения на право ведения работ при осуществлении деятельности по использованию атомной энергии и далее - комиссией организации (структурного подразделения организации) или учреждения образования (структурного подразделения учреждения образования) не реже одного раза в год;</w:t>
      </w:r>
    </w:p>
    <w:p w:rsidR="007C5545" w:rsidRDefault="007C5545">
      <w:pPr>
        <w:pStyle w:val="ConsPlusNormal"/>
        <w:spacing w:before="220"/>
        <w:ind w:firstLine="540"/>
        <w:jc w:val="both"/>
      </w:pPr>
      <w:hyperlink w:anchor="P87" w:history="1">
        <w:proofErr w:type="gramStart"/>
        <w:r>
          <w:rPr>
            <w:color w:val="0000FF"/>
          </w:rPr>
          <w:t>пункте</w:t>
        </w:r>
        <w:proofErr w:type="gramEnd"/>
        <w:r>
          <w:rPr>
            <w:color w:val="0000FF"/>
          </w:rPr>
          <w:t> 4</w:t>
        </w:r>
      </w:hyperlink>
      <w:r>
        <w:t xml:space="preserve"> приложения к постановлению, - комиссией учреждения образования (структурного подразделения учреждения образования) или организации (структурного подразделения организации) не реже одного раза в три года;</w:t>
      </w:r>
    </w:p>
    <w:p w:rsidR="007C5545" w:rsidRDefault="007C5545">
      <w:pPr>
        <w:pStyle w:val="ConsPlusNormal"/>
        <w:spacing w:before="220"/>
        <w:ind w:firstLine="540"/>
        <w:jc w:val="both"/>
      </w:pPr>
      <w:hyperlink w:anchor="P90" w:history="1">
        <w:proofErr w:type="gramStart"/>
        <w:r>
          <w:rPr>
            <w:color w:val="0000FF"/>
          </w:rPr>
          <w:t>пункте</w:t>
        </w:r>
        <w:proofErr w:type="gramEnd"/>
        <w:r>
          <w:rPr>
            <w:color w:val="0000FF"/>
          </w:rPr>
          <w:t> 5</w:t>
        </w:r>
      </w:hyperlink>
      <w:r>
        <w:t xml:space="preserve"> приложения к постановлению, - комиссией учреждения образования (структурного подразделения учреждения образования), или организации (структурного подразделения организации), или исполкома (структурного подразделения исполкома) не реже одного раза в год;</w:t>
      </w:r>
    </w:p>
    <w:p w:rsidR="007C5545" w:rsidRDefault="007C5545">
      <w:pPr>
        <w:pStyle w:val="ConsPlusNormal"/>
        <w:spacing w:before="220"/>
        <w:ind w:firstLine="540"/>
        <w:jc w:val="both"/>
      </w:pPr>
      <w:hyperlink w:anchor="P101" w:history="1">
        <w:proofErr w:type="gramStart"/>
        <w:r>
          <w:rPr>
            <w:color w:val="0000FF"/>
          </w:rPr>
          <w:t>пунктах</w:t>
        </w:r>
        <w:proofErr w:type="gramEnd"/>
        <w:r>
          <w:rPr>
            <w:color w:val="0000FF"/>
          </w:rPr>
          <w:t xml:space="preserve"> 7</w:t>
        </w:r>
      </w:hyperlink>
      <w:r>
        <w:t xml:space="preserve"> - </w:t>
      </w:r>
      <w:hyperlink w:anchor="P104" w:history="1">
        <w:r>
          <w:rPr>
            <w:color w:val="0000FF"/>
          </w:rPr>
          <w:t>8</w:t>
        </w:r>
      </w:hyperlink>
      <w:r>
        <w:t xml:space="preserve"> приложения к постановлению, - комиссией Госатомнадзора не реже одного раза в три года.</w:t>
      </w:r>
    </w:p>
    <w:p w:rsidR="007C5545" w:rsidRDefault="007C5545">
      <w:pPr>
        <w:pStyle w:val="ConsPlusNormal"/>
        <w:spacing w:before="220"/>
        <w:ind w:firstLine="540"/>
        <w:jc w:val="both"/>
      </w:pPr>
      <w:r>
        <w:lastRenderedPageBreak/>
        <w:t>В случае невозможности создания комиссии организации (структурного подразделения организации) или исполкома (структурного подразделения исполкома), а также в связи с производственной необходимостью работники, указанные в </w:t>
      </w:r>
      <w:hyperlink w:anchor="P90" w:history="1">
        <w:r>
          <w:rPr>
            <w:color w:val="0000FF"/>
          </w:rPr>
          <w:t>пункте 5</w:t>
        </w:r>
      </w:hyperlink>
      <w:r>
        <w:t xml:space="preserve"> приложения к постановлению, могут пройти оценку знаний в комиссии Госатомнадзора.</w:t>
      </w:r>
    </w:p>
    <w:p w:rsidR="007C5545" w:rsidRDefault="007C5545">
      <w:pPr>
        <w:pStyle w:val="ConsPlusNormal"/>
        <w:spacing w:before="220"/>
        <w:ind w:firstLine="540"/>
        <w:jc w:val="both"/>
      </w:pPr>
      <w:r>
        <w:t>14. Внеочередная проверка (оценка) знаний проводится:</w:t>
      </w:r>
    </w:p>
    <w:p w:rsidR="007C5545" w:rsidRDefault="007C5545">
      <w:pPr>
        <w:pStyle w:val="ConsPlusNormal"/>
        <w:spacing w:before="220"/>
        <w:ind w:firstLine="540"/>
        <w:jc w:val="both"/>
      </w:pPr>
      <w:r>
        <w:t>14.1. в комиссии Госатомнадзора - по письменному требованию (предписанию), вынесенному в соответствии с актами законодательства уполномоченным должностным лицом Госатомнадзора;</w:t>
      </w:r>
    </w:p>
    <w:p w:rsidR="007C5545" w:rsidRDefault="007C5545">
      <w:pPr>
        <w:pStyle w:val="ConsPlusNormal"/>
        <w:spacing w:before="220"/>
        <w:ind w:firstLine="540"/>
        <w:jc w:val="both"/>
      </w:pPr>
      <w:r>
        <w:t>14.2. в комиссии организации:</w:t>
      </w:r>
    </w:p>
    <w:p w:rsidR="007C5545" w:rsidRDefault="007C5545">
      <w:pPr>
        <w:pStyle w:val="ConsPlusNormal"/>
        <w:spacing w:before="220"/>
        <w:ind w:firstLine="540"/>
        <w:jc w:val="both"/>
      </w:pPr>
      <w:r>
        <w:t>при перерыве в работе в должности служащего (по профессии рабочего) более одного года - не позднее месяца со дня окончания такого перерыва;</w:t>
      </w:r>
    </w:p>
    <w:p w:rsidR="007C5545" w:rsidRDefault="007C5545">
      <w:pPr>
        <w:pStyle w:val="ConsPlusNormal"/>
        <w:spacing w:before="220"/>
        <w:ind w:firstLine="540"/>
        <w:jc w:val="both"/>
      </w:pPr>
      <w:r>
        <w:t>не позднее месяца со дня вступления в силу новых нормативных правовых актов, в том числе технических нормативных правовых актов, в области обеспечения ядерной и радиационной безопасности (далее - НПА, в том числе ТНПА), внесения в них изменений, если соблюдение изложенных в них требований входит в должностные обязанности работника;</w:t>
      </w:r>
    </w:p>
    <w:p w:rsidR="007C5545" w:rsidRDefault="007C5545">
      <w:pPr>
        <w:pStyle w:val="ConsPlusNormal"/>
        <w:spacing w:before="220"/>
        <w:ind w:firstLine="540"/>
        <w:jc w:val="both"/>
      </w:pPr>
      <w:r>
        <w:t>в иных случаях, предусмотренных локальными правовыми актами.</w:t>
      </w:r>
    </w:p>
    <w:p w:rsidR="007C5545" w:rsidRDefault="007C5545">
      <w:pPr>
        <w:pStyle w:val="ConsPlusNormal"/>
        <w:spacing w:before="220"/>
        <w:ind w:firstLine="540"/>
        <w:jc w:val="both"/>
      </w:pPr>
      <w:r>
        <w:t>15. Повторная проверка (оценка) знаний проводится не ранее чем через 7 календарных дней после получения результата первичной либо периодической оценки знаний "не зачтено".</w:t>
      </w:r>
    </w:p>
    <w:p w:rsidR="007C5545" w:rsidRDefault="007C5545">
      <w:pPr>
        <w:pStyle w:val="ConsPlusNormal"/>
        <w:spacing w:before="220"/>
        <w:ind w:firstLine="540"/>
        <w:jc w:val="both"/>
      </w:pPr>
      <w:r>
        <w:t>16. </w:t>
      </w:r>
      <w:proofErr w:type="gramStart"/>
      <w:r>
        <w:t>Работник, не прошедший в установленном порядке проверку (оценку) знаний, из числа ответственных, не допускается к выполнению работ и (или) оказанию услуг, указанных в </w:t>
      </w:r>
      <w:hyperlink w:anchor="P85" w:history="1">
        <w:r>
          <w:rPr>
            <w:color w:val="0000FF"/>
          </w:rPr>
          <w:t>пунктах 2</w:t>
        </w:r>
      </w:hyperlink>
      <w:r>
        <w:t xml:space="preserve"> - </w:t>
      </w:r>
      <w:hyperlink w:anchor="P90" w:history="1">
        <w:r>
          <w:rPr>
            <w:color w:val="0000FF"/>
          </w:rPr>
          <w:t>5</w:t>
        </w:r>
      </w:hyperlink>
      <w:r>
        <w:t xml:space="preserve"> приложения к постановлению, к участию в работе комиссии, к проведению экспертизы безопасности в области использования атомной энергии и ИИИ, к осуществлению педагогической деятельности при обучении работников по вопросам ядерной и радиационной безопасности.</w:t>
      </w:r>
      <w:proofErr w:type="gramEnd"/>
    </w:p>
    <w:p w:rsidR="007C5545" w:rsidRDefault="007C5545">
      <w:pPr>
        <w:pStyle w:val="ConsPlusNormal"/>
        <w:spacing w:before="220"/>
        <w:ind w:firstLine="540"/>
        <w:jc w:val="both"/>
      </w:pPr>
      <w:r>
        <w:t>17. Проверка (оценка) знаний проводится путем устного опроса и (или) с использованием компьютерной техники.</w:t>
      </w:r>
    </w:p>
    <w:p w:rsidR="007C5545" w:rsidRDefault="007C5545">
      <w:pPr>
        <w:pStyle w:val="ConsPlusNormal"/>
        <w:spacing w:before="220"/>
        <w:ind w:firstLine="540"/>
        <w:jc w:val="both"/>
      </w:pPr>
      <w:r>
        <w:t>18. </w:t>
      </w:r>
      <w:proofErr w:type="gramStart"/>
      <w:r>
        <w:t>Перечни вопросов, по которым комиссия Госатомнадзора, учреждения образования (структурного подразделения учреждения образования), организации (структурного подразделения организации), исполкома (структурного подразделения исполкома) проводит проверку (оценку) знаний, утверждаются соответственно руководителями Госатомнадзора, учреждения образования (структурного подразделения учреждения образования), организации, исполкома (структурного подразделения исполкома), в которых создается комиссия.</w:t>
      </w:r>
      <w:proofErr w:type="gramEnd"/>
    </w:p>
    <w:p w:rsidR="007C5545" w:rsidRDefault="007C5545">
      <w:pPr>
        <w:pStyle w:val="ConsPlusNormal"/>
        <w:spacing w:before="220"/>
        <w:ind w:firstLine="540"/>
        <w:jc w:val="both"/>
      </w:pPr>
      <w:r>
        <w:t xml:space="preserve">Вопросы по проверке (оценке) знаний актуализируются не позднее месяца со дня вступления в силу новых НПА, в том числе ТНПА, внесения в них изменений либо признания их </w:t>
      </w:r>
      <w:proofErr w:type="gramStart"/>
      <w:r>
        <w:t>утратившими</w:t>
      </w:r>
      <w:proofErr w:type="gramEnd"/>
      <w:r>
        <w:t xml:space="preserve"> силу.</w:t>
      </w:r>
    </w:p>
    <w:p w:rsidR="007C5545" w:rsidRDefault="007C5545">
      <w:pPr>
        <w:pStyle w:val="ConsPlusNormal"/>
        <w:spacing w:before="220"/>
        <w:ind w:firstLine="540"/>
        <w:jc w:val="both"/>
      </w:pPr>
      <w:r>
        <w:t>19. Проверка (оценка) знаний работника проводится в объеме требований НПА, в том числе ТНПА, а также локальных правовых актов, соблюдение которых входит в его должностные обязанности, с учетом характера деятельности организации.</w:t>
      </w:r>
    </w:p>
    <w:p w:rsidR="007C5545" w:rsidRDefault="007C5545">
      <w:pPr>
        <w:pStyle w:val="ConsPlusNormal"/>
        <w:spacing w:before="220"/>
        <w:ind w:firstLine="540"/>
        <w:jc w:val="both"/>
      </w:pPr>
      <w:r>
        <w:t>20. Допуск работников к проверке (оценке) знаний осуществляется при предъявлении документа, удостоверяющего личность.</w:t>
      </w:r>
    </w:p>
    <w:p w:rsidR="007C5545" w:rsidRDefault="007C5545">
      <w:pPr>
        <w:pStyle w:val="ConsPlusNormal"/>
        <w:spacing w:before="220"/>
        <w:ind w:firstLine="540"/>
        <w:jc w:val="both"/>
      </w:pPr>
      <w:bookmarkStart w:id="10" w:name="P186"/>
      <w:bookmarkEnd w:id="10"/>
      <w:r>
        <w:t>21. Во время проверки (оценки) знаний запрещено:</w:t>
      </w:r>
    </w:p>
    <w:p w:rsidR="007C5545" w:rsidRDefault="007C5545">
      <w:pPr>
        <w:pStyle w:val="ConsPlusNormal"/>
        <w:spacing w:before="220"/>
        <w:ind w:firstLine="540"/>
        <w:jc w:val="both"/>
      </w:pPr>
      <w:r>
        <w:t xml:space="preserve">пользоваться НПА, в том числе ТНПА, справочной и специальной литературой, записями </w:t>
      </w:r>
      <w:r>
        <w:lastRenderedPageBreak/>
        <w:t>на бумажных и электронных носителях;</w:t>
      </w:r>
    </w:p>
    <w:p w:rsidR="007C5545" w:rsidRDefault="007C5545">
      <w:pPr>
        <w:pStyle w:val="ConsPlusNormal"/>
        <w:spacing w:before="220"/>
        <w:ind w:firstLine="540"/>
        <w:jc w:val="both"/>
      </w:pPr>
      <w:r>
        <w:t>вести переговоры с иными лицами;</w:t>
      </w:r>
    </w:p>
    <w:p w:rsidR="007C5545" w:rsidRDefault="007C5545">
      <w:pPr>
        <w:pStyle w:val="ConsPlusNormal"/>
        <w:spacing w:before="220"/>
        <w:ind w:firstLine="540"/>
        <w:jc w:val="both"/>
      </w:pPr>
      <w:r>
        <w:t>пользоваться средствами связи.</w:t>
      </w:r>
    </w:p>
    <w:p w:rsidR="007C5545" w:rsidRDefault="007C5545">
      <w:pPr>
        <w:pStyle w:val="ConsPlusNormal"/>
        <w:spacing w:before="220"/>
        <w:ind w:firstLine="540"/>
        <w:jc w:val="both"/>
      </w:pPr>
      <w:r>
        <w:t>Работникам, нарушившим требования, указанные в </w:t>
      </w:r>
      <w:hyperlink w:anchor="P186" w:history="1">
        <w:r>
          <w:rPr>
            <w:color w:val="0000FF"/>
          </w:rPr>
          <w:t>части первой</w:t>
        </w:r>
      </w:hyperlink>
      <w:r>
        <w:t xml:space="preserve"> настоящего пункта, выдается протокол с результатом проверки (оценки) знаний "не зачтено".</w:t>
      </w:r>
    </w:p>
    <w:p w:rsidR="007C5545" w:rsidRDefault="007C5545">
      <w:pPr>
        <w:pStyle w:val="ConsPlusNormal"/>
        <w:spacing w:before="220"/>
        <w:ind w:firstLine="540"/>
        <w:jc w:val="both"/>
      </w:pPr>
      <w:r>
        <w:t>22. Количество заданных вопросов при осуществлении проверки (оценки) знаний путем устного опроса должно быть не менее трех, с использованием компьютерной техники - не менее десяти.</w:t>
      </w:r>
    </w:p>
    <w:p w:rsidR="007C5545" w:rsidRDefault="007C5545">
      <w:pPr>
        <w:pStyle w:val="ConsPlusNormal"/>
        <w:spacing w:before="220"/>
        <w:ind w:firstLine="540"/>
        <w:jc w:val="both"/>
      </w:pPr>
      <w:r>
        <w:t>23. Результаты проверки (оценки) знаний оформляются протоколом по форме согласно </w:t>
      </w:r>
      <w:hyperlink w:anchor="P214" w:history="1">
        <w:r>
          <w:rPr>
            <w:color w:val="0000FF"/>
          </w:rPr>
          <w:t>приложению 1</w:t>
        </w:r>
      </w:hyperlink>
      <w:r>
        <w:t xml:space="preserve"> с записью следующего содержания: "зачтено" или "не зачтено".</w:t>
      </w:r>
    </w:p>
    <w:p w:rsidR="007C5545" w:rsidRDefault="007C5545">
      <w:pPr>
        <w:pStyle w:val="ConsPlusNormal"/>
        <w:spacing w:before="220"/>
        <w:ind w:firstLine="540"/>
        <w:jc w:val="both"/>
      </w:pPr>
      <w:r>
        <w:t>При осуществлении проверки (оценки) знаний путем устного опроса в протокол заносится результат проверки (оценки) знаний в соответствии с решением комиссии.</w:t>
      </w:r>
    </w:p>
    <w:p w:rsidR="007C5545" w:rsidRDefault="007C5545">
      <w:pPr>
        <w:pStyle w:val="ConsPlusNormal"/>
        <w:spacing w:before="220"/>
        <w:ind w:firstLine="540"/>
        <w:jc w:val="both"/>
      </w:pPr>
      <w:r>
        <w:t>При осуществлении проверки (оценки) знаний с использованием компьютерной техники в протокол заносится результат проверки (оценки) знаний "зачтено" при количестве правильных ответов не менее 90% от общего количества заданных вопросов.</w:t>
      </w:r>
    </w:p>
    <w:p w:rsidR="007C5545" w:rsidRDefault="007C5545">
      <w:pPr>
        <w:pStyle w:val="ConsPlusNormal"/>
        <w:spacing w:before="220"/>
        <w:ind w:firstLine="540"/>
        <w:jc w:val="both"/>
      </w:pPr>
      <w:r>
        <w:t>Протоколы удостоверяются подписями председателя комиссии или лица, его замещающего, и присутствовавших членов комиссии.</w:t>
      </w:r>
    </w:p>
    <w:p w:rsidR="007C5545" w:rsidRDefault="007C5545">
      <w:pPr>
        <w:pStyle w:val="ConsPlusNormal"/>
        <w:spacing w:before="220"/>
        <w:ind w:firstLine="540"/>
        <w:jc w:val="both"/>
      </w:pPr>
      <w:r>
        <w:t>При проведении проверки (оценки) знаний в комиссии Госатомнадзора, учреждении образования (структурного подразделения учреждения образования), исполкома (структурного подразделения исполкома) выписка из протокола либо его копия направляется в организацию или выдается на руки работнику, прошедшему проверку (оценку) знаний.</w:t>
      </w:r>
    </w:p>
    <w:p w:rsidR="007C5545" w:rsidRDefault="007C5545">
      <w:pPr>
        <w:pStyle w:val="ConsPlusNormal"/>
        <w:spacing w:before="220"/>
        <w:ind w:firstLine="540"/>
        <w:jc w:val="both"/>
      </w:pPr>
      <w:r>
        <w:t>Регистрация протоколов проверки (оценки) знаний осуществляется в журнале по форме согласно </w:t>
      </w:r>
      <w:hyperlink w:anchor="P275" w:history="1">
        <w:r>
          <w:rPr>
            <w:color w:val="0000FF"/>
          </w:rPr>
          <w:t>приложению 2</w:t>
        </w:r>
      </w:hyperlink>
      <w:r>
        <w:t>.</w:t>
      </w:r>
    </w:p>
    <w:p w:rsidR="007C5545" w:rsidRDefault="007C5545">
      <w:pPr>
        <w:pStyle w:val="ConsPlusNormal"/>
        <w:spacing w:before="220"/>
        <w:ind w:firstLine="540"/>
        <w:jc w:val="both"/>
      </w:pPr>
      <w:r>
        <w:t>24. Результаты проверки (оценки) знаний по итогам проведенного обучения засчитываются в качестве периодической проверки (оценки) знаний.</w:t>
      </w:r>
    </w:p>
    <w:p w:rsidR="007C5545" w:rsidRDefault="007C5545">
      <w:pPr>
        <w:pStyle w:val="ConsPlusNormal"/>
        <w:spacing w:before="220"/>
        <w:ind w:firstLine="540"/>
        <w:jc w:val="both"/>
      </w:pPr>
      <w:r>
        <w:t>25. Результаты проверки (оценки) знаний работников, направленных организацией для проведения проверки (оценки) знаний в комиссии Госатомнадзора, учреждения образования (структурного подразделения учреждения образования), исполкома (структурного подразделения исполкома), учитываются при принятии решения о допуске таких работников к аналогичным работам и (или) услугам в иных организациях.</w:t>
      </w:r>
    </w:p>
    <w:p w:rsidR="007C5545" w:rsidRDefault="007C5545">
      <w:pPr>
        <w:pStyle w:val="ConsPlusNormal"/>
        <w:spacing w:before="220"/>
        <w:ind w:firstLine="540"/>
        <w:jc w:val="both"/>
      </w:pPr>
      <w:r>
        <w:t>26. Проверка (оценка) знаний работников, не прошедших проверку (оценку) знаний в установленные сроки вследствие болезни, отпуска или по другой уважительной причине, осуществляется в течение 10 рабочих дней со дня выхода на работу.</w:t>
      </w:r>
    </w:p>
    <w:p w:rsidR="007C5545" w:rsidRDefault="007C5545">
      <w:pPr>
        <w:pStyle w:val="ConsPlusNormal"/>
        <w:spacing w:before="220"/>
        <w:ind w:firstLine="540"/>
        <w:jc w:val="both"/>
      </w:pPr>
      <w:r>
        <w:t>27. </w:t>
      </w:r>
      <w:proofErr w:type="gramStart"/>
      <w:r>
        <w:t>При несогласии работника, прошедшего проверку (оценку) знаний, с решением комиссии Госатомнадзора, учреждения образования (структурного подразделения учреждения образования), организации (структурного подразделения организации), исполкома (структурного подразделения исполкома) данный работник имеет право в письменном виде обжаловать результаты проверки (оценки) знаний соответственно у руководителя Госатомнадзора, учреждения образования, организации, исполкома.</w:t>
      </w:r>
      <w:proofErr w:type="gramEnd"/>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jc w:val="right"/>
        <w:outlineLvl w:val="1"/>
      </w:pPr>
      <w:r>
        <w:t>Приложение 1</w:t>
      </w:r>
    </w:p>
    <w:p w:rsidR="007C5545" w:rsidRDefault="007C5545">
      <w:pPr>
        <w:pStyle w:val="ConsPlusNormal"/>
        <w:jc w:val="right"/>
      </w:pPr>
      <w:r>
        <w:t>к Инструкции о порядке</w:t>
      </w:r>
    </w:p>
    <w:p w:rsidR="007C5545" w:rsidRDefault="007C5545">
      <w:pPr>
        <w:pStyle w:val="ConsPlusNormal"/>
        <w:jc w:val="right"/>
      </w:pPr>
      <w:r>
        <w:t>обучения и проверки (оценки)</w:t>
      </w:r>
    </w:p>
    <w:p w:rsidR="007C5545" w:rsidRDefault="007C5545">
      <w:pPr>
        <w:pStyle w:val="ConsPlusNormal"/>
        <w:jc w:val="right"/>
      </w:pPr>
      <w:r>
        <w:t xml:space="preserve">знаний по вопросам </w:t>
      </w:r>
      <w:proofErr w:type="gramStart"/>
      <w:r>
        <w:t>ядерной</w:t>
      </w:r>
      <w:proofErr w:type="gramEnd"/>
    </w:p>
    <w:p w:rsidR="007C5545" w:rsidRDefault="007C5545">
      <w:pPr>
        <w:pStyle w:val="ConsPlusNormal"/>
        <w:jc w:val="right"/>
      </w:pPr>
      <w:r>
        <w:t>и радиационной безопасности</w:t>
      </w:r>
    </w:p>
    <w:p w:rsidR="007C5545" w:rsidRDefault="007C5545">
      <w:pPr>
        <w:pStyle w:val="ConsPlusNormal"/>
      </w:pPr>
    </w:p>
    <w:p w:rsidR="007C5545" w:rsidRDefault="007C5545">
      <w:pPr>
        <w:pStyle w:val="ConsPlusNormal"/>
      </w:pPr>
    </w:p>
    <w:p w:rsidR="007C5545" w:rsidRDefault="007C5545">
      <w:pPr>
        <w:pStyle w:val="ConsPlusNormal"/>
        <w:jc w:val="right"/>
      </w:pPr>
      <w:bookmarkStart w:id="11" w:name="P214"/>
      <w:bookmarkEnd w:id="11"/>
      <w:r>
        <w:t>Форма</w:t>
      </w:r>
    </w:p>
    <w:p w:rsidR="007C5545" w:rsidRDefault="007C5545">
      <w:pPr>
        <w:pStyle w:val="ConsPlusNormal"/>
      </w:pPr>
    </w:p>
    <w:p w:rsidR="007C5545" w:rsidRDefault="007C5545">
      <w:pPr>
        <w:pStyle w:val="ConsPlusNonformat"/>
        <w:jc w:val="both"/>
      </w:pPr>
      <w:r>
        <w:t xml:space="preserve">                              </w:t>
      </w:r>
      <w:r>
        <w:rPr>
          <w:b/>
        </w:rPr>
        <w:t>ПРОТОКОЛ N ____</w:t>
      </w:r>
    </w:p>
    <w:p w:rsidR="007C5545" w:rsidRDefault="007C5545">
      <w:pPr>
        <w:pStyle w:val="ConsPlusNonformat"/>
        <w:jc w:val="both"/>
      </w:pPr>
      <w:r>
        <w:rPr>
          <w:b/>
        </w:rPr>
        <w:t xml:space="preserve">  проверки (оценки) знаний по вопросам ядерной и радиационной безопасности</w:t>
      </w:r>
    </w:p>
    <w:p w:rsidR="007C5545" w:rsidRDefault="007C5545">
      <w:pPr>
        <w:pStyle w:val="ConsPlusNonformat"/>
        <w:jc w:val="both"/>
      </w:pPr>
    </w:p>
    <w:p w:rsidR="007C5545" w:rsidRDefault="007C5545">
      <w:pPr>
        <w:pStyle w:val="ConsPlusNonformat"/>
        <w:jc w:val="both"/>
      </w:pPr>
      <w:r>
        <w:t>__________________                                        _________________</w:t>
      </w:r>
    </w:p>
    <w:p w:rsidR="007C5545" w:rsidRDefault="007C5545">
      <w:pPr>
        <w:pStyle w:val="ConsPlusNonformat"/>
        <w:jc w:val="both"/>
      </w:pPr>
      <w:r>
        <w:t>(место проведения)                                        (дата проведения)</w:t>
      </w:r>
    </w:p>
    <w:p w:rsidR="007C5545" w:rsidRDefault="007C5545">
      <w:pPr>
        <w:pStyle w:val="ConsPlusNonformat"/>
        <w:jc w:val="both"/>
      </w:pPr>
    </w:p>
    <w:p w:rsidR="007C5545" w:rsidRDefault="007C5545">
      <w:pPr>
        <w:pStyle w:val="ConsPlusNonformat"/>
        <w:jc w:val="both"/>
      </w:pPr>
      <w:r>
        <w:t xml:space="preserve">     Комиссия в составе:</w:t>
      </w:r>
    </w:p>
    <w:p w:rsidR="007C5545" w:rsidRDefault="007C5545">
      <w:pPr>
        <w:pStyle w:val="ConsPlusNonformat"/>
        <w:jc w:val="both"/>
      </w:pPr>
      <w:r>
        <w:t xml:space="preserve">     председатель:</w:t>
      </w:r>
    </w:p>
    <w:p w:rsidR="007C5545" w:rsidRDefault="007C5545">
      <w:pPr>
        <w:pStyle w:val="ConsPlusNonformat"/>
        <w:jc w:val="both"/>
      </w:pPr>
      <w:r>
        <w:t xml:space="preserve">     ________________________________  ____________________________________</w:t>
      </w:r>
    </w:p>
    <w:p w:rsidR="007C5545" w:rsidRDefault="007C5545">
      <w:pPr>
        <w:pStyle w:val="ConsPlusNonformat"/>
        <w:jc w:val="both"/>
      </w:pPr>
      <w:r>
        <w:t xml:space="preserve">     </w:t>
      </w:r>
      <w:proofErr w:type="gramStart"/>
      <w:r>
        <w:t xml:space="preserve">(должность служащего, профессия     (инициалы (инициал собственного </w:t>
      </w:r>
      <w:proofErr w:type="gramEnd"/>
    </w:p>
    <w:p w:rsidR="007C5545" w:rsidRDefault="007C5545">
      <w:pPr>
        <w:pStyle w:val="ConsPlusNonformat"/>
        <w:jc w:val="both"/>
      </w:pPr>
      <w:r>
        <w:t xml:space="preserve">                </w:t>
      </w:r>
      <w:proofErr w:type="gramStart"/>
      <w:r>
        <w:t>рабочего)                       имени) и фамилия)</w:t>
      </w:r>
      <w:proofErr w:type="gramEnd"/>
    </w:p>
    <w:p w:rsidR="007C5545" w:rsidRDefault="007C5545">
      <w:pPr>
        <w:pStyle w:val="ConsPlusNonformat"/>
        <w:jc w:val="both"/>
      </w:pPr>
    </w:p>
    <w:p w:rsidR="007C5545" w:rsidRDefault="007C5545">
      <w:pPr>
        <w:pStyle w:val="ConsPlusNonformat"/>
        <w:jc w:val="both"/>
      </w:pPr>
      <w:r>
        <w:t xml:space="preserve">     члены комиссии:</w:t>
      </w:r>
    </w:p>
    <w:p w:rsidR="007C5545" w:rsidRDefault="007C5545">
      <w:pPr>
        <w:pStyle w:val="ConsPlusNonformat"/>
        <w:jc w:val="both"/>
      </w:pPr>
      <w:r>
        <w:t xml:space="preserve">     ________________________________  ____________________________________</w:t>
      </w:r>
    </w:p>
    <w:p w:rsidR="007C5545" w:rsidRDefault="007C5545">
      <w:pPr>
        <w:pStyle w:val="ConsPlusNonformat"/>
        <w:jc w:val="both"/>
      </w:pPr>
      <w:r>
        <w:t xml:space="preserve">     </w:t>
      </w:r>
      <w:proofErr w:type="gramStart"/>
      <w:r>
        <w:t xml:space="preserve">(должность служащего, профессия     (инициалы (инициал собственного </w:t>
      </w:r>
      <w:proofErr w:type="gramEnd"/>
    </w:p>
    <w:p w:rsidR="007C5545" w:rsidRDefault="007C5545">
      <w:pPr>
        <w:pStyle w:val="ConsPlusNonformat"/>
        <w:jc w:val="both"/>
      </w:pPr>
      <w:r>
        <w:t xml:space="preserve">                </w:t>
      </w:r>
      <w:proofErr w:type="gramStart"/>
      <w:r>
        <w:t>рабочего)                       имени) и фамилия)</w:t>
      </w:r>
      <w:proofErr w:type="gramEnd"/>
    </w:p>
    <w:p w:rsidR="007C5545" w:rsidRDefault="007C5545">
      <w:pPr>
        <w:pStyle w:val="ConsPlusNonformat"/>
        <w:jc w:val="both"/>
      </w:pPr>
      <w:r>
        <w:t xml:space="preserve">     ________________________________  ____________________________________</w:t>
      </w:r>
    </w:p>
    <w:p w:rsidR="007C5545" w:rsidRDefault="007C5545">
      <w:pPr>
        <w:pStyle w:val="ConsPlusNonformat"/>
        <w:jc w:val="both"/>
      </w:pPr>
      <w:r>
        <w:t xml:space="preserve">     </w:t>
      </w:r>
      <w:proofErr w:type="gramStart"/>
      <w:r>
        <w:t xml:space="preserve">(должность служащего, профессия     (инициалы (инициал собственного </w:t>
      </w:r>
      <w:proofErr w:type="gramEnd"/>
    </w:p>
    <w:p w:rsidR="007C5545" w:rsidRDefault="007C5545">
      <w:pPr>
        <w:pStyle w:val="ConsPlusNonformat"/>
        <w:jc w:val="both"/>
      </w:pPr>
      <w:r>
        <w:t xml:space="preserve">                </w:t>
      </w:r>
      <w:proofErr w:type="gramStart"/>
      <w:r>
        <w:t>рабочего)                       имени) и фамилия)</w:t>
      </w:r>
      <w:proofErr w:type="gramEnd"/>
    </w:p>
    <w:p w:rsidR="007C5545" w:rsidRDefault="007C5545">
      <w:pPr>
        <w:pStyle w:val="ConsPlusNonformat"/>
        <w:jc w:val="both"/>
      </w:pPr>
    </w:p>
    <w:p w:rsidR="007C5545" w:rsidRDefault="007C5545">
      <w:pPr>
        <w:pStyle w:val="ConsPlusNonformat"/>
        <w:jc w:val="both"/>
      </w:pPr>
      <w:r>
        <w:t xml:space="preserve">провела _______________________________________ проверку (оценку) знаний </w:t>
      </w:r>
      <w:proofErr w:type="gramStart"/>
      <w:r>
        <w:t>по</w:t>
      </w:r>
      <w:proofErr w:type="gramEnd"/>
    </w:p>
    <w:p w:rsidR="007C5545" w:rsidRDefault="007C5545">
      <w:pPr>
        <w:pStyle w:val="ConsPlusNonformat"/>
        <w:jc w:val="both"/>
      </w:pPr>
      <w:r>
        <w:t xml:space="preserve">             (вид проверки (оценки) знаний)</w:t>
      </w:r>
    </w:p>
    <w:p w:rsidR="007C5545" w:rsidRDefault="007C5545">
      <w:pPr>
        <w:pStyle w:val="ConsPlusNonformat"/>
        <w:jc w:val="both"/>
      </w:pPr>
      <w:r>
        <w:t>вопросам ядерной и радиационной безопасности работника (работников):</w:t>
      </w:r>
    </w:p>
    <w:p w:rsidR="007C5545" w:rsidRDefault="007C5545">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5"/>
        <w:gridCol w:w="2580"/>
        <w:gridCol w:w="3165"/>
        <w:gridCol w:w="2280"/>
      </w:tblGrid>
      <w:tr w:rsidR="007C5545">
        <w:tc>
          <w:tcPr>
            <w:tcW w:w="1095" w:type="dxa"/>
            <w:tcMar>
              <w:left w:w="62" w:type="dxa"/>
              <w:right w:w="62" w:type="dxa"/>
            </w:tcMar>
            <w:vAlign w:val="center"/>
          </w:tcPr>
          <w:p w:rsidR="007C5545" w:rsidRDefault="007C5545">
            <w:pPr>
              <w:pStyle w:val="ConsPlusNormal"/>
              <w:jc w:val="center"/>
            </w:pPr>
            <w:r>
              <w:t>N</w:t>
            </w:r>
            <w:r>
              <w:br/>
            </w:r>
            <w:proofErr w:type="gramStart"/>
            <w:r>
              <w:t>п</w:t>
            </w:r>
            <w:proofErr w:type="gramEnd"/>
            <w:r>
              <w:t>/п</w:t>
            </w:r>
          </w:p>
        </w:tc>
        <w:tc>
          <w:tcPr>
            <w:tcW w:w="2580" w:type="dxa"/>
            <w:tcMar>
              <w:left w:w="62" w:type="dxa"/>
              <w:right w:w="62" w:type="dxa"/>
            </w:tcMar>
            <w:vAlign w:val="center"/>
          </w:tcPr>
          <w:p w:rsidR="007C5545" w:rsidRDefault="007C5545">
            <w:pPr>
              <w:pStyle w:val="ConsPlusNormal"/>
              <w:jc w:val="center"/>
            </w:pPr>
            <w:r>
              <w:t xml:space="preserve">Фамилия, собственное имя, отчество (при наличии) </w:t>
            </w:r>
            <w:proofErr w:type="gramStart"/>
            <w:r>
              <w:t>экзаменуемого</w:t>
            </w:r>
            <w:proofErr w:type="gramEnd"/>
          </w:p>
        </w:tc>
        <w:tc>
          <w:tcPr>
            <w:tcW w:w="3165" w:type="dxa"/>
            <w:tcMar>
              <w:left w:w="62" w:type="dxa"/>
              <w:right w:w="62" w:type="dxa"/>
            </w:tcMar>
            <w:vAlign w:val="center"/>
          </w:tcPr>
          <w:p w:rsidR="007C5545" w:rsidRDefault="007C5545">
            <w:pPr>
              <w:pStyle w:val="ConsPlusNormal"/>
              <w:jc w:val="center"/>
            </w:pPr>
            <w:r>
              <w:t xml:space="preserve">Должность служащего (профессия рабочего) и категория </w:t>
            </w:r>
            <w:hyperlink w:anchor="P262" w:history="1">
              <w:r>
                <w:rPr>
                  <w:color w:val="0000FF"/>
                </w:rPr>
                <w:t>&lt;*&gt;</w:t>
              </w:r>
            </w:hyperlink>
            <w:r>
              <w:t xml:space="preserve"> экзаменуемого, наименование организации (структурного подразделения организации)</w:t>
            </w:r>
          </w:p>
        </w:tc>
        <w:tc>
          <w:tcPr>
            <w:tcW w:w="2280" w:type="dxa"/>
            <w:tcMar>
              <w:left w:w="62" w:type="dxa"/>
              <w:right w:w="62" w:type="dxa"/>
            </w:tcMar>
            <w:vAlign w:val="center"/>
          </w:tcPr>
          <w:p w:rsidR="007C5545" w:rsidRDefault="007C5545">
            <w:pPr>
              <w:pStyle w:val="ConsPlusNormal"/>
              <w:jc w:val="center"/>
            </w:pPr>
            <w:r>
              <w:t>Результат проверки (оценки) знаний</w:t>
            </w:r>
          </w:p>
        </w:tc>
      </w:tr>
      <w:tr w:rsidR="007C5545">
        <w:tc>
          <w:tcPr>
            <w:tcW w:w="1095" w:type="dxa"/>
            <w:tcBorders>
              <w:bottom w:val="nil"/>
            </w:tcBorders>
            <w:tcMar>
              <w:left w:w="62" w:type="dxa"/>
              <w:right w:w="62" w:type="dxa"/>
            </w:tcMar>
          </w:tcPr>
          <w:p w:rsidR="007C5545" w:rsidRDefault="007C5545">
            <w:pPr>
              <w:pStyle w:val="ConsPlusNormal"/>
            </w:pPr>
          </w:p>
        </w:tc>
        <w:tc>
          <w:tcPr>
            <w:tcW w:w="2580" w:type="dxa"/>
            <w:tcBorders>
              <w:bottom w:val="nil"/>
            </w:tcBorders>
            <w:tcMar>
              <w:left w:w="62" w:type="dxa"/>
              <w:right w:w="62" w:type="dxa"/>
            </w:tcMar>
          </w:tcPr>
          <w:p w:rsidR="007C5545" w:rsidRDefault="007C5545">
            <w:pPr>
              <w:pStyle w:val="ConsPlusNormal"/>
            </w:pPr>
          </w:p>
        </w:tc>
        <w:tc>
          <w:tcPr>
            <w:tcW w:w="3165" w:type="dxa"/>
            <w:tcBorders>
              <w:bottom w:val="nil"/>
            </w:tcBorders>
            <w:tcMar>
              <w:left w:w="62" w:type="dxa"/>
              <w:right w:w="62" w:type="dxa"/>
            </w:tcMar>
          </w:tcPr>
          <w:p w:rsidR="007C5545" w:rsidRDefault="007C5545">
            <w:pPr>
              <w:pStyle w:val="ConsPlusNormal"/>
            </w:pPr>
          </w:p>
        </w:tc>
        <w:tc>
          <w:tcPr>
            <w:tcW w:w="2280" w:type="dxa"/>
            <w:tcBorders>
              <w:bottom w:val="nil"/>
            </w:tcBorders>
            <w:tcMar>
              <w:left w:w="62" w:type="dxa"/>
              <w:right w:w="62" w:type="dxa"/>
            </w:tcMar>
          </w:tcPr>
          <w:p w:rsidR="007C5545" w:rsidRDefault="007C5545">
            <w:pPr>
              <w:pStyle w:val="ConsPlusNormal"/>
            </w:pPr>
          </w:p>
        </w:tc>
      </w:tr>
    </w:tbl>
    <w:p w:rsidR="007C5545" w:rsidRDefault="007C5545">
      <w:pPr>
        <w:pStyle w:val="ConsPlusNormal"/>
        <w:ind w:firstLine="540"/>
        <w:jc w:val="both"/>
      </w:pPr>
    </w:p>
    <w:p w:rsidR="007C5545" w:rsidRDefault="007C5545">
      <w:pPr>
        <w:pStyle w:val="ConsPlusNonformat"/>
        <w:jc w:val="both"/>
      </w:pPr>
      <w:r>
        <w:t xml:space="preserve">     Председатель:</w:t>
      </w:r>
    </w:p>
    <w:p w:rsidR="007C5545" w:rsidRDefault="007C5545">
      <w:pPr>
        <w:pStyle w:val="ConsPlusNonformat"/>
        <w:jc w:val="both"/>
      </w:pPr>
      <w:r>
        <w:t xml:space="preserve">     ________________________________  ____________________________________</w:t>
      </w:r>
    </w:p>
    <w:p w:rsidR="007C5545" w:rsidRDefault="007C5545">
      <w:pPr>
        <w:pStyle w:val="ConsPlusNonformat"/>
        <w:jc w:val="both"/>
      </w:pPr>
      <w:r>
        <w:t xml:space="preserve">     </w:t>
      </w:r>
      <w:proofErr w:type="gramStart"/>
      <w:r>
        <w:t>(должность служащего, профессия     (инициалы (инициал собственного</w:t>
      </w:r>
      <w:proofErr w:type="gramEnd"/>
    </w:p>
    <w:p w:rsidR="007C5545" w:rsidRDefault="007C5545">
      <w:pPr>
        <w:pStyle w:val="ConsPlusNonformat"/>
        <w:jc w:val="both"/>
      </w:pPr>
      <w:r>
        <w:t xml:space="preserve">               </w:t>
      </w:r>
      <w:proofErr w:type="gramStart"/>
      <w:r>
        <w:t>рабочего)                         имени) и фамилия)</w:t>
      </w:r>
      <w:proofErr w:type="gramEnd"/>
    </w:p>
    <w:p w:rsidR="007C5545" w:rsidRDefault="007C5545">
      <w:pPr>
        <w:pStyle w:val="ConsPlusNonformat"/>
        <w:jc w:val="both"/>
      </w:pPr>
      <w:r>
        <w:t xml:space="preserve">     Члены комиссии:</w:t>
      </w:r>
    </w:p>
    <w:p w:rsidR="007C5545" w:rsidRDefault="007C5545">
      <w:pPr>
        <w:pStyle w:val="ConsPlusNonformat"/>
        <w:jc w:val="both"/>
      </w:pPr>
      <w:r>
        <w:t xml:space="preserve">     ________________________________  ____________________________________</w:t>
      </w:r>
    </w:p>
    <w:p w:rsidR="007C5545" w:rsidRDefault="007C5545">
      <w:pPr>
        <w:pStyle w:val="ConsPlusNonformat"/>
        <w:jc w:val="both"/>
      </w:pPr>
      <w:r>
        <w:t xml:space="preserve">     </w:t>
      </w:r>
      <w:proofErr w:type="gramStart"/>
      <w:r>
        <w:t>(должность служащего, профессия     (инициалы (инициал собственного</w:t>
      </w:r>
      <w:proofErr w:type="gramEnd"/>
    </w:p>
    <w:p w:rsidR="007C5545" w:rsidRDefault="007C5545">
      <w:pPr>
        <w:pStyle w:val="ConsPlusNonformat"/>
        <w:jc w:val="both"/>
      </w:pPr>
      <w:r>
        <w:t xml:space="preserve">               </w:t>
      </w:r>
      <w:proofErr w:type="gramStart"/>
      <w:r>
        <w:t>рабочего)                         имени) и фамилия)</w:t>
      </w:r>
      <w:proofErr w:type="gramEnd"/>
    </w:p>
    <w:p w:rsidR="007C5545" w:rsidRDefault="007C5545">
      <w:pPr>
        <w:pStyle w:val="ConsPlusNonformat"/>
        <w:jc w:val="both"/>
      </w:pPr>
      <w:r>
        <w:t xml:space="preserve">     ________________________________ ____________________________________</w:t>
      </w:r>
    </w:p>
    <w:p w:rsidR="007C5545" w:rsidRDefault="007C5545">
      <w:pPr>
        <w:pStyle w:val="ConsPlusNonformat"/>
        <w:jc w:val="both"/>
      </w:pPr>
      <w:r>
        <w:t xml:space="preserve">     </w:t>
      </w:r>
      <w:proofErr w:type="gramStart"/>
      <w:r>
        <w:t>(должность служащего, профессия     (инициалы (инициал собственного</w:t>
      </w:r>
      <w:proofErr w:type="gramEnd"/>
    </w:p>
    <w:p w:rsidR="007C5545" w:rsidRDefault="007C5545">
      <w:pPr>
        <w:pStyle w:val="ConsPlusNonformat"/>
        <w:jc w:val="both"/>
      </w:pPr>
      <w:r>
        <w:t xml:space="preserve">               </w:t>
      </w:r>
      <w:proofErr w:type="gramStart"/>
      <w:r>
        <w:t>рабочего)                         имени) и фамилия)</w:t>
      </w:r>
      <w:proofErr w:type="gramEnd"/>
    </w:p>
    <w:p w:rsidR="007C5545" w:rsidRDefault="007C5545">
      <w:pPr>
        <w:pStyle w:val="ConsPlusNormal"/>
        <w:ind w:firstLine="540"/>
        <w:jc w:val="both"/>
      </w:pPr>
    </w:p>
    <w:p w:rsidR="007C5545" w:rsidRDefault="007C5545">
      <w:pPr>
        <w:pStyle w:val="ConsPlusNormal"/>
        <w:ind w:firstLine="540"/>
        <w:jc w:val="both"/>
      </w:pPr>
      <w:r>
        <w:t>--------------------------------</w:t>
      </w:r>
    </w:p>
    <w:p w:rsidR="007C5545" w:rsidRDefault="007C5545">
      <w:pPr>
        <w:pStyle w:val="ConsPlusNormal"/>
        <w:spacing w:before="220"/>
        <w:ind w:firstLine="540"/>
        <w:jc w:val="both"/>
      </w:pPr>
      <w:bookmarkStart w:id="12" w:name="P262"/>
      <w:bookmarkEnd w:id="12"/>
      <w:r>
        <w:t>&lt;*&gt; Указывается номер пункта или подпункта пункта </w:t>
      </w:r>
      <w:hyperlink w:anchor="P57" w:history="1">
        <w:r>
          <w:rPr>
            <w:color w:val="0000FF"/>
          </w:rPr>
          <w:t>приложения</w:t>
        </w:r>
      </w:hyperlink>
      <w:r>
        <w:t xml:space="preserve"> к постановлению.</w:t>
      </w: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ind w:firstLine="540"/>
        <w:jc w:val="both"/>
      </w:pPr>
    </w:p>
    <w:p w:rsidR="007C5545" w:rsidRDefault="007C5545">
      <w:pPr>
        <w:pStyle w:val="ConsPlusNormal"/>
        <w:jc w:val="right"/>
        <w:outlineLvl w:val="1"/>
      </w:pPr>
      <w:r>
        <w:t>Приложение 2</w:t>
      </w:r>
    </w:p>
    <w:p w:rsidR="007C5545" w:rsidRDefault="007C5545">
      <w:pPr>
        <w:pStyle w:val="ConsPlusNormal"/>
        <w:jc w:val="right"/>
      </w:pPr>
      <w:r>
        <w:t>к Инструкции о порядке</w:t>
      </w:r>
    </w:p>
    <w:p w:rsidR="007C5545" w:rsidRDefault="007C5545">
      <w:pPr>
        <w:pStyle w:val="ConsPlusNormal"/>
        <w:jc w:val="right"/>
      </w:pPr>
      <w:r>
        <w:t>обучения и проверки (оценки)</w:t>
      </w:r>
    </w:p>
    <w:p w:rsidR="007C5545" w:rsidRDefault="007C5545">
      <w:pPr>
        <w:pStyle w:val="ConsPlusNormal"/>
        <w:jc w:val="right"/>
      </w:pPr>
      <w:r>
        <w:t xml:space="preserve">знаний по вопросам </w:t>
      </w:r>
      <w:proofErr w:type="gramStart"/>
      <w:r>
        <w:t>ядерной</w:t>
      </w:r>
      <w:proofErr w:type="gramEnd"/>
    </w:p>
    <w:p w:rsidR="007C5545" w:rsidRDefault="007C5545">
      <w:pPr>
        <w:pStyle w:val="ConsPlusNormal"/>
        <w:jc w:val="right"/>
      </w:pPr>
      <w:r>
        <w:t>и радиационной безопасности</w:t>
      </w:r>
    </w:p>
    <w:p w:rsidR="007C5545" w:rsidRDefault="007C5545">
      <w:pPr>
        <w:pStyle w:val="ConsPlusNormal"/>
      </w:pPr>
    </w:p>
    <w:p w:rsidR="007C5545" w:rsidRDefault="007C5545">
      <w:pPr>
        <w:pStyle w:val="ConsPlusNormal"/>
      </w:pPr>
    </w:p>
    <w:p w:rsidR="007C5545" w:rsidRDefault="007C5545">
      <w:pPr>
        <w:pStyle w:val="ConsPlusNormal"/>
        <w:jc w:val="right"/>
      </w:pPr>
      <w:bookmarkStart w:id="13" w:name="P275"/>
      <w:bookmarkEnd w:id="13"/>
      <w:r>
        <w:t>Форма</w:t>
      </w:r>
    </w:p>
    <w:p w:rsidR="007C5545" w:rsidRDefault="007C5545">
      <w:pPr>
        <w:pStyle w:val="ConsPlusNormal"/>
      </w:pPr>
    </w:p>
    <w:p w:rsidR="007C5545" w:rsidRDefault="007C5545">
      <w:pPr>
        <w:pStyle w:val="ConsPlusNormal"/>
        <w:jc w:val="center"/>
      </w:pPr>
      <w:r>
        <w:rPr>
          <w:b/>
        </w:rPr>
        <w:t>ЖУРНАЛ</w:t>
      </w:r>
    </w:p>
    <w:p w:rsidR="007C5545" w:rsidRDefault="007C5545">
      <w:pPr>
        <w:pStyle w:val="ConsPlusNormal"/>
        <w:jc w:val="center"/>
      </w:pPr>
      <w:r>
        <w:rPr>
          <w:b/>
        </w:rPr>
        <w:t>регистрации протоколов проверки (оценки) знаний</w:t>
      </w:r>
    </w:p>
    <w:p w:rsidR="007C5545" w:rsidRDefault="007C5545">
      <w:pPr>
        <w:pStyle w:val="ConsPlusNormal"/>
      </w:pPr>
    </w:p>
    <w:p w:rsidR="007C5545" w:rsidRDefault="007C5545">
      <w:pPr>
        <w:sectPr w:rsidR="007C5545" w:rsidSect="005E169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60"/>
        <w:gridCol w:w="1230"/>
        <w:gridCol w:w="1755"/>
        <w:gridCol w:w="1740"/>
        <w:gridCol w:w="1770"/>
        <w:gridCol w:w="1125"/>
        <w:gridCol w:w="1470"/>
      </w:tblGrid>
      <w:tr w:rsidR="007C5545">
        <w:tc>
          <w:tcPr>
            <w:tcW w:w="510" w:type="dxa"/>
            <w:tcMar>
              <w:left w:w="62" w:type="dxa"/>
              <w:right w:w="62" w:type="dxa"/>
            </w:tcMar>
            <w:vAlign w:val="center"/>
          </w:tcPr>
          <w:p w:rsidR="007C5545" w:rsidRDefault="007C5545">
            <w:pPr>
              <w:pStyle w:val="ConsPlusNormal"/>
              <w:jc w:val="center"/>
            </w:pPr>
            <w:r>
              <w:lastRenderedPageBreak/>
              <w:t>N</w:t>
            </w:r>
            <w:r>
              <w:br/>
            </w:r>
            <w:proofErr w:type="gramStart"/>
            <w:r>
              <w:t>п</w:t>
            </w:r>
            <w:proofErr w:type="gramEnd"/>
            <w:r>
              <w:t>/п</w:t>
            </w:r>
          </w:p>
        </w:tc>
        <w:tc>
          <w:tcPr>
            <w:tcW w:w="1260" w:type="dxa"/>
            <w:tcMar>
              <w:left w:w="62" w:type="dxa"/>
              <w:right w:w="62" w:type="dxa"/>
            </w:tcMar>
            <w:vAlign w:val="center"/>
          </w:tcPr>
          <w:p w:rsidR="007C5545" w:rsidRDefault="007C5545">
            <w:pPr>
              <w:pStyle w:val="ConsPlusNormal"/>
              <w:jc w:val="center"/>
            </w:pPr>
            <w:r>
              <w:t>Дата проведения проверки (оценки) знаний</w:t>
            </w:r>
          </w:p>
        </w:tc>
        <w:tc>
          <w:tcPr>
            <w:tcW w:w="1230" w:type="dxa"/>
            <w:tcMar>
              <w:left w:w="62" w:type="dxa"/>
              <w:right w:w="62" w:type="dxa"/>
            </w:tcMar>
            <w:vAlign w:val="center"/>
          </w:tcPr>
          <w:p w:rsidR="007C5545" w:rsidRDefault="007C5545">
            <w:pPr>
              <w:pStyle w:val="ConsPlusNormal"/>
              <w:jc w:val="center"/>
            </w:pPr>
            <w:r>
              <w:t>N протокола</w:t>
            </w:r>
          </w:p>
        </w:tc>
        <w:tc>
          <w:tcPr>
            <w:tcW w:w="1755" w:type="dxa"/>
            <w:tcMar>
              <w:left w:w="62" w:type="dxa"/>
              <w:right w:w="62" w:type="dxa"/>
            </w:tcMar>
            <w:vAlign w:val="center"/>
          </w:tcPr>
          <w:p w:rsidR="007C5545" w:rsidRDefault="007C5545">
            <w:pPr>
              <w:pStyle w:val="ConsPlusNormal"/>
              <w:jc w:val="center"/>
            </w:pPr>
            <w:r>
              <w:t xml:space="preserve">Фамилия, собственное имя, отчество (при наличии) </w:t>
            </w:r>
            <w:proofErr w:type="gramStart"/>
            <w:r>
              <w:t>экзаменуемого</w:t>
            </w:r>
            <w:proofErr w:type="gramEnd"/>
          </w:p>
        </w:tc>
        <w:tc>
          <w:tcPr>
            <w:tcW w:w="1740" w:type="dxa"/>
            <w:tcMar>
              <w:left w:w="62" w:type="dxa"/>
              <w:right w:w="62" w:type="dxa"/>
            </w:tcMar>
            <w:vAlign w:val="center"/>
          </w:tcPr>
          <w:p w:rsidR="007C5545" w:rsidRDefault="007C5545">
            <w:pPr>
              <w:pStyle w:val="ConsPlusNormal"/>
              <w:jc w:val="center"/>
            </w:pPr>
            <w:r>
              <w:t xml:space="preserve">Должность служащего (профессия рабочего) и категория </w:t>
            </w:r>
            <w:hyperlink w:anchor="P298" w:history="1">
              <w:r>
                <w:rPr>
                  <w:color w:val="0000FF"/>
                </w:rPr>
                <w:t>&lt;*&gt;</w:t>
              </w:r>
            </w:hyperlink>
            <w:r>
              <w:t xml:space="preserve"> экзаменуемого, наименование организации (структурного подразделения организации)</w:t>
            </w:r>
          </w:p>
        </w:tc>
        <w:tc>
          <w:tcPr>
            <w:tcW w:w="1770" w:type="dxa"/>
            <w:tcMar>
              <w:left w:w="62" w:type="dxa"/>
              <w:right w:w="62" w:type="dxa"/>
            </w:tcMar>
            <w:vAlign w:val="center"/>
          </w:tcPr>
          <w:p w:rsidR="007C5545" w:rsidRDefault="007C5545">
            <w:pPr>
              <w:pStyle w:val="ConsPlusNormal"/>
              <w:jc w:val="center"/>
            </w:pPr>
            <w:r>
              <w:t>Вид проверки (оценки) знаний (первичная, периодическая, внеочередная, повторная)</w:t>
            </w:r>
          </w:p>
        </w:tc>
        <w:tc>
          <w:tcPr>
            <w:tcW w:w="1125" w:type="dxa"/>
            <w:tcMar>
              <w:left w:w="62" w:type="dxa"/>
              <w:right w:w="62" w:type="dxa"/>
            </w:tcMar>
            <w:vAlign w:val="center"/>
          </w:tcPr>
          <w:p w:rsidR="007C5545" w:rsidRDefault="007C5545">
            <w:pPr>
              <w:pStyle w:val="ConsPlusNormal"/>
              <w:jc w:val="center"/>
            </w:pPr>
            <w:r>
              <w:t>Результат проверки (оценки) знаний</w:t>
            </w:r>
          </w:p>
        </w:tc>
        <w:tc>
          <w:tcPr>
            <w:tcW w:w="1470" w:type="dxa"/>
            <w:tcMar>
              <w:left w:w="62" w:type="dxa"/>
              <w:right w:w="62" w:type="dxa"/>
            </w:tcMar>
            <w:vAlign w:val="center"/>
          </w:tcPr>
          <w:p w:rsidR="007C5545" w:rsidRDefault="007C5545">
            <w:pPr>
              <w:pStyle w:val="ConsPlusNormal"/>
              <w:jc w:val="center"/>
            </w:pPr>
            <w:r>
              <w:t>Подпись о получении протокола или информация об его отправке почтой</w:t>
            </w:r>
          </w:p>
        </w:tc>
      </w:tr>
      <w:tr w:rsidR="007C5545">
        <w:tc>
          <w:tcPr>
            <w:tcW w:w="510" w:type="dxa"/>
            <w:tcBorders>
              <w:bottom w:val="nil"/>
            </w:tcBorders>
            <w:tcMar>
              <w:left w:w="62" w:type="dxa"/>
              <w:right w:w="62" w:type="dxa"/>
            </w:tcMar>
          </w:tcPr>
          <w:p w:rsidR="007C5545" w:rsidRDefault="007C5545">
            <w:pPr>
              <w:pStyle w:val="ConsPlusNormal"/>
            </w:pPr>
          </w:p>
        </w:tc>
        <w:tc>
          <w:tcPr>
            <w:tcW w:w="1260" w:type="dxa"/>
            <w:tcBorders>
              <w:bottom w:val="nil"/>
            </w:tcBorders>
            <w:tcMar>
              <w:left w:w="62" w:type="dxa"/>
              <w:right w:w="62" w:type="dxa"/>
            </w:tcMar>
          </w:tcPr>
          <w:p w:rsidR="007C5545" w:rsidRDefault="007C5545">
            <w:pPr>
              <w:pStyle w:val="ConsPlusNormal"/>
            </w:pPr>
          </w:p>
        </w:tc>
        <w:tc>
          <w:tcPr>
            <w:tcW w:w="1230" w:type="dxa"/>
            <w:tcBorders>
              <w:bottom w:val="nil"/>
            </w:tcBorders>
            <w:tcMar>
              <w:left w:w="62" w:type="dxa"/>
              <w:right w:w="62" w:type="dxa"/>
            </w:tcMar>
          </w:tcPr>
          <w:p w:rsidR="007C5545" w:rsidRDefault="007C5545">
            <w:pPr>
              <w:pStyle w:val="ConsPlusNormal"/>
            </w:pPr>
          </w:p>
        </w:tc>
        <w:tc>
          <w:tcPr>
            <w:tcW w:w="1755" w:type="dxa"/>
            <w:tcBorders>
              <w:bottom w:val="nil"/>
            </w:tcBorders>
            <w:tcMar>
              <w:left w:w="62" w:type="dxa"/>
              <w:right w:w="62" w:type="dxa"/>
            </w:tcMar>
          </w:tcPr>
          <w:p w:rsidR="007C5545" w:rsidRDefault="007C5545">
            <w:pPr>
              <w:pStyle w:val="ConsPlusNormal"/>
            </w:pPr>
          </w:p>
        </w:tc>
        <w:tc>
          <w:tcPr>
            <w:tcW w:w="1740" w:type="dxa"/>
            <w:tcBorders>
              <w:bottom w:val="nil"/>
            </w:tcBorders>
            <w:tcMar>
              <w:left w:w="62" w:type="dxa"/>
              <w:right w:w="62" w:type="dxa"/>
            </w:tcMar>
          </w:tcPr>
          <w:p w:rsidR="007C5545" w:rsidRDefault="007C5545">
            <w:pPr>
              <w:pStyle w:val="ConsPlusNormal"/>
            </w:pPr>
          </w:p>
        </w:tc>
        <w:tc>
          <w:tcPr>
            <w:tcW w:w="1770" w:type="dxa"/>
            <w:tcBorders>
              <w:bottom w:val="nil"/>
            </w:tcBorders>
            <w:tcMar>
              <w:left w:w="62" w:type="dxa"/>
              <w:right w:w="62" w:type="dxa"/>
            </w:tcMar>
          </w:tcPr>
          <w:p w:rsidR="007C5545" w:rsidRDefault="007C5545">
            <w:pPr>
              <w:pStyle w:val="ConsPlusNormal"/>
            </w:pPr>
          </w:p>
        </w:tc>
        <w:tc>
          <w:tcPr>
            <w:tcW w:w="1125" w:type="dxa"/>
            <w:tcBorders>
              <w:bottom w:val="nil"/>
            </w:tcBorders>
            <w:tcMar>
              <w:left w:w="62" w:type="dxa"/>
              <w:right w:w="62" w:type="dxa"/>
            </w:tcMar>
          </w:tcPr>
          <w:p w:rsidR="007C5545" w:rsidRDefault="007C5545">
            <w:pPr>
              <w:pStyle w:val="ConsPlusNormal"/>
            </w:pPr>
          </w:p>
        </w:tc>
        <w:tc>
          <w:tcPr>
            <w:tcW w:w="1470" w:type="dxa"/>
            <w:tcBorders>
              <w:bottom w:val="nil"/>
            </w:tcBorders>
            <w:tcMar>
              <w:left w:w="62" w:type="dxa"/>
              <w:right w:w="62" w:type="dxa"/>
            </w:tcMar>
          </w:tcPr>
          <w:p w:rsidR="007C5545" w:rsidRDefault="007C5545">
            <w:pPr>
              <w:pStyle w:val="ConsPlusNormal"/>
            </w:pPr>
          </w:p>
        </w:tc>
      </w:tr>
    </w:tbl>
    <w:p w:rsidR="007C5545" w:rsidRDefault="007C5545">
      <w:pPr>
        <w:pStyle w:val="ConsPlusNormal"/>
        <w:ind w:firstLine="540"/>
        <w:jc w:val="both"/>
      </w:pPr>
    </w:p>
    <w:p w:rsidR="007C5545" w:rsidRDefault="007C5545">
      <w:pPr>
        <w:pStyle w:val="ConsPlusNormal"/>
        <w:ind w:firstLine="540"/>
        <w:jc w:val="both"/>
      </w:pPr>
      <w:r>
        <w:t>--------------------------------</w:t>
      </w:r>
    </w:p>
    <w:p w:rsidR="007C5545" w:rsidRDefault="007C5545">
      <w:pPr>
        <w:pStyle w:val="ConsPlusNormal"/>
        <w:spacing w:before="220"/>
        <w:ind w:firstLine="540"/>
        <w:jc w:val="both"/>
      </w:pPr>
      <w:bookmarkStart w:id="14" w:name="P298"/>
      <w:bookmarkEnd w:id="14"/>
      <w:r>
        <w:t>&lt;*&gt; Указывается номер пункта или подпункта пункта </w:t>
      </w:r>
      <w:hyperlink w:anchor="P57" w:history="1">
        <w:r>
          <w:rPr>
            <w:color w:val="0000FF"/>
          </w:rPr>
          <w:t>приложения</w:t>
        </w:r>
      </w:hyperlink>
      <w:r>
        <w:t xml:space="preserve"> к постановлению.</w:t>
      </w:r>
    </w:p>
    <w:p w:rsidR="007C5545" w:rsidRDefault="007C5545">
      <w:pPr>
        <w:pStyle w:val="ConsPlusNormal"/>
      </w:pPr>
    </w:p>
    <w:p w:rsidR="007C5545" w:rsidRDefault="007C5545">
      <w:pPr>
        <w:pStyle w:val="ConsPlusNormal"/>
      </w:pPr>
    </w:p>
    <w:p w:rsidR="007C5545" w:rsidRDefault="007C5545">
      <w:pPr>
        <w:pStyle w:val="ConsPlusNormal"/>
        <w:pBdr>
          <w:top w:val="single" w:sz="6" w:space="0" w:color="auto"/>
        </w:pBdr>
        <w:spacing w:before="100" w:after="100"/>
        <w:jc w:val="both"/>
        <w:rPr>
          <w:sz w:val="2"/>
          <w:szCs w:val="2"/>
        </w:rPr>
      </w:pPr>
    </w:p>
    <w:p w:rsidR="00F23F4F" w:rsidRDefault="00F23F4F">
      <w:bookmarkStart w:id="15" w:name="_GoBack"/>
      <w:bookmarkEnd w:id="15"/>
    </w:p>
    <w:sectPr w:rsidR="00F23F4F" w:rsidSect="00086E7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545"/>
    <w:rsid w:val="00581CB7"/>
    <w:rsid w:val="007C5545"/>
    <w:rsid w:val="00F23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paragraph" w:customStyle="1" w:styleId="ConsPlusNormal">
    <w:name w:val="ConsPlusNormal"/>
    <w:rsid w:val="007C5545"/>
    <w:pPr>
      <w:widowControl w:val="0"/>
      <w:autoSpaceDE w:val="0"/>
      <w:autoSpaceDN w:val="0"/>
    </w:pPr>
    <w:rPr>
      <w:rFonts w:eastAsia="Times New Roman" w:cs="Calibri"/>
      <w:sz w:val="22"/>
      <w:lang w:eastAsia="ru-RU"/>
    </w:rPr>
  </w:style>
  <w:style w:type="paragraph" w:customStyle="1" w:styleId="ConsPlusNonformat">
    <w:name w:val="ConsPlusNonformat"/>
    <w:rsid w:val="007C5545"/>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7C5545"/>
    <w:pPr>
      <w:widowControl w:val="0"/>
      <w:autoSpaceDE w:val="0"/>
      <w:autoSpaceDN w:val="0"/>
    </w:pPr>
    <w:rPr>
      <w:rFonts w:eastAsia="Times New Roman" w:cs="Calibri"/>
      <w:b/>
      <w:sz w:val="22"/>
      <w:lang w:eastAsia="ru-RU"/>
    </w:rPr>
  </w:style>
  <w:style w:type="paragraph" w:customStyle="1" w:styleId="ConsPlusTitlePage">
    <w:name w:val="ConsPlusTitlePage"/>
    <w:rsid w:val="007C5545"/>
    <w:pPr>
      <w:widowControl w:val="0"/>
      <w:autoSpaceDE w:val="0"/>
      <w:autoSpaceDN w:val="0"/>
    </w:pPr>
    <w:rPr>
      <w:rFonts w:ascii="Tahoma" w:eastAsia="Times New Roman"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paragraph" w:customStyle="1" w:styleId="ConsPlusNormal">
    <w:name w:val="ConsPlusNormal"/>
    <w:rsid w:val="007C5545"/>
    <w:pPr>
      <w:widowControl w:val="0"/>
      <w:autoSpaceDE w:val="0"/>
      <w:autoSpaceDN w:val="0"/>
    </w:pPr>
    <w:rPr>
      <w:rFonts w:eastAsia="Times New Roman" w:cs="Calibri"/>
      <w:sz w:val="22"/>
      <w:lang w:eastAsia="ru-RU"/>
    </w:rPr>
  </w:style>
  <w:style w:type="paragraph" w:customStyle="1" w:styleId="ConsPlusNonformat">
    <w:name w:val="ConsPlusNonformat"/>
    <w:rsid w:val="007C5545"/>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7C5545"/>
    <w:pPr>
      <w:widowControl w:val="0"/>
      <w:autoSpaceDE w:val="0"/>
      <w:autoSpaceDN w:val="0"/>
    </w:pPr>
    <w:rPr>
      <w:rFonts w:eastAsia="Times New Roman" w:cs="Calibri"/>
      <w:b/>
      <w:sz w:val="22"/>
      <w:lang w:eastAsia="ru-RU"/>
    </w:rPr>
  </w:style>
  <w:style w:type="paragraph" w:customStyle="1" w:styleId="ConsPlusTitlePage">
    <w:name w:val="ConsPlusTitlePage"/>
    <w:rsid w:val="007C5545"/>
    <w:pPr>
      <w:widowControl w:val="0"/>
      <w:autoSpaceDE w:val="0"/>
      <w:autoSpaceDN w:val="0"/>
    </w:pPr>
    <w:rPr>
      <w:rFonts w:ascii="Tahoma" w:eastAsia="Times New Roman"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5997A91F0BB9DAD9553CA27A5F1AE17BB81D4389D6BF390529927EBD7615A6A77334B17D1548A1E3373C91B56C85B047B47B6AF95B20993A8E291442M7pB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75997A91F0BB9DAD9553CA27A5F1AE17BB81D4389D6BF340128937EBD7615A6A77334B17D1548A1E3373C95B56985B047B47B6AF95B20993A8E291442M7pB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75997A91F0BB9DAD9553CA27A5F1AE17BB81D4389D6BF35022E947EBD7615A6A77334B17D1548A1E3373C97B06985B047B47B6AF95B20993A8E291442M7pBK" TargetMode="External"/><Relationship Id="rId11" Type="http://schemas.openxmlformats.org/officeDocument/2006/relationships/hyperlink" Target="consultantplus://offline/ref=B75997A91F0BB9DAD9553CA27A5F1AE17BB81D4389D6BF35022E947EBD7615A6A77334B17D0748F9EF363F8BB06990E616F2M2pEK"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B75997A91F0BB9DAD9553CA27A5F1AE17BB81D4389D6B6370A27907EBD7615A6A77334B17D0748F9EF363F8BB06990E616F2M2pEK" TargetMode="External"/><Relationship Id="rId4" Type="http://schemas.openxmlformats.org/officeDocument/2006/relationships/webSettings" Target="webSettings.xml"/><Relationship Id="rId9" Type="http://schemas.openxmlformats.org/officeDocument/2006/relationships/hyperlink" Target="consultantplus://offline/ref=B75997A91F0BB9DAD9553CA27A5F1AE17BB81D4389D6B7390B2A947EBD7615A6A77334B17D0748F9EF363F8BB06990E616F2M2p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4180</Words>
  <Characters>23832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1</cp:revision>
  <dcterms:created xsi:type="dcterms:W3CDTF">2020-11-13T10:41:00Z</dcterms:created>
  <dcterms:modified xsi:type="dcterms:W3CDTF">2020-11-13T10:43:00Z</dcterms:modified>
</cp:coreProperties>
</file>